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0457C" w14:textId="725C1108" w:rsidR="00827FEA" w:rsidRPr="002D26FC" w:rsidRDefault="00827FEA" w:rsidP="00827FEA">
      <w:pPr>
        <w:tabs>
          <w:tab w:val="center" w:pos="4536"/>
          <w:tab w:val="right" w:pos="9072"/>
        </w:tabs>
        <w:rPr>
          <w:rFonts w:ascii="Arial" w:hAnsi="Arial" w:cs="Arial"/>
          <w:b/>
          <w:bCs/>
          <w:highlight w:val="yellow"/>
        </w:rPr>
      </w:pPr>
      <w:r>
        <w:rPr>
          <w:rFonts w:ascii="Arial" w:hAnsi="Arial" w:cs="Arial"/>
          <w:b/>
          <w:lang w:val="de-DE"/>
        </w:rPr>
        <w:t xml:space="preserve">3GPP TSG RAN WG1#103 </w:t>
      </w:r>
      <w:r w:rsidRPr="002C213F">
        <w:rPr>
          <w:rFonts w:ascii="Arial" w:hAnsi="Arial" w:cs="Arial"/>
          <w:b/>
          <w:lang w:val="de-DE"/>
        </w:rPr>
        <w:tab/>
      </w:r>
      <w:r w:rsidRPr="002C213F">
        <w:rPr>
          <w:rFonts w:ascii="Arial" w:hAnsi="Arial" w:cs="Arial"/>
          <w:b/>
          <w:lang w:val="de-DE"/>
        </w:rPr>
        <w:tab/>
      </w:r>
      <w:r w:rsidRPr="00563C68">
        <w:rPr>
          <w:rFonts w:ascii="Arial" w:hAnsi="Arial" w:cs="Arial"/>
          <w:b/>
          <w:bCs/>
        </w:rPr>
        <w:t>R1-200</w:t>
      </w:r>
      <w:r w:rsidR="00FB53E5">
        <w:rPr>
          <w:rFonts w:ascii="Arial" w:hAnsi="Arial" w:cs="Arial"/>
          <w:b/>
          <w:bCs/>
          <w:lang w:val="en-US"/>
        </w:rPr>
        <w:t>8449</w:t>
      </w:r>
      <w:r>
        <w:rPr>
          <w:rFonts w:ascii="Arial" w:hAnsi="Arial" w:cs="Arial"/>
          <w:b/>
          <w:lang w:val="de-DE"/>
        </w:rPr>
        <w:br/>
      </w:r>
      <w:r w:rsidRPr="00395BD6">
        <w:rPr>
          <w:rFonts w:ascii="Arial" w:eastAsia="MS Mincho" w:hAnsi="Arial" w:cs="Arial"/>
          <w:b/>
          <w:bCs/>
          <w:szCs w:val="22"/>
          <w:lang w:eastAsia="ja-JP"/>
        </w:rPr>
        <w:t>e-Meeting</w:t>
      </w:r>
      <w:r w:rsidRPr="00AE354B">
        <w:rPr>
          <w:rFonts w:ascii="Arial" w:eastAsia="MS Mincho" w:hAnsi="Arial" w:cs="Arial"/>
          <w:b/>
          <w:bCs/>
          <w:sz w:val="28"/>
          <w:lang w:eastAsia="ja-JP"/>
        </w:rPr>
        <w:t xml:space="preserve"> </w:t>
      </w:r>
      <w:r w:rsidRPr="00AE354B">
        <w:rPr>
          <w:rFonts w:ascii="Arial" w:eastAsia="MS Mincho" w:hAnsi="Arial" w:cs="Arial"/>
          <w:b/>
          <w:bCs/>
          <w:lang w:eastAsia="ja-JP"/>
        </w:rPr>
        <w:t>October 26</w:t>
      </w:r>
      <w:r w:rsidRPr="00AE354B">
        <w:rPr>
          <w:rFonts w:ascii="Arial" w:eastAsia="MS Mincho" w:hAnsi="Arial" w:cs="Arial"/>
          <w:b/>
          <w:bCs/>
          <w:vertAlign w:val="superscript"/>
          <w:lang w:eastAsia="ja-JP"/>
        </w:rPr>
        <w:t>th</w:t>
      </w:r>
      <w:r w:rsidRPr="00AE354B">
        <w:rPr>
          <w:rFonts w:ascii="Arial" w:eastAsia="MS Mincho" w:hAnsi="Arial" w:cs="Arial"/>
          <w:b/>
          <w:bCs/>
          <w:lang w:eastAsia="ja-JP"/>
        </w:rPr>
        <w:t xml:space="preserve"> – November 13</w:t>
      </w:r>
      <w:r w:rsidRPr="00AE354B">
        <w:rPr>
          <w:rFonts w:ascii="Arial" w:eastAsia="MS Mincho" w:hAnsi="Arial" w:cs="Arial"/>
          <w:b/>
          <w:bCs/>
          <w:vertAlign w:val="superscript"/>
          <w:lang w:eastAsia="ja-JP"/>
        </w:rPr>
        <w:t>th</w:t>
      </w:r>
      <w:r w:rsidRPr="00AE354B">
        <w:rPr>
          <w:rFonts w:ascii="Arial" w:eastAsia="MS Mincho" w:hAnsi="Arial" w:cs="Arial"/>
          <w:b/>
          <w:bCs/>
          <w:lang w:val="en-GB" w:eastAsia="ja-JP"/>
        </w:rPr>
        <w:t>, 2020</w:t>
      </w:r>
    </w:p>
    <w:p w14:paraId="16A358E8" w14:textId="77777777" w:rsidR="008C2DC1" w:rsidRPr="002359E6" w:rsidRDefault="008C2DC1" w:rsidP="008C2DC1">
      <w:pPr>
        <w:tabs>
          <w:tab w:val="left" w:pos="1985"/>
        </w:tabs>
        <w:jc w:val="both"/>
        <w:rPr>
          <w:rFonts w:ascii="Arial" w:hAnsi="Arial" w:cs="Arial"/>
          <w:highlight w:val="yellow"/>
          <w:lang w:val="en-GB"/>
        </w:rPr>
      </w:pPr>
    </w:p>
    <w:p w14:paraId="74071BAA" w14:textId="09EBB80D"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806F8F">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F2A0DD9"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806F8F" w:rsidRPr="00806F8F">
        <w:rPr>
          <w:rFonts w:ascii="Arial" w:hAnsi="Arial" w:cs="Arial"/>
          <w:b/>
          <w:lang w:val="en-US"/>
        </w:rPr>
        <w:t xml:space="preserve">Discussion on group scheduling mechanism for </w:t>
      </w:r>
      <w:proofErr w:type="spellStart"/>
      <w:r w:rsidR="00806F8F" w:rsidRPr="00806F8F">
        <w:rPr>
          <w:rFonts w:ascii="Arial" w:hAnsi="Arial" w:cs="Arial"/>
          <w:b/>
          <w:lang w:val="en-US"/>
        </w:rPr>
        <w:t>RRC_connected</w:t>
      </w:r>
      <w:proofErr w:type="spellEnd"/>
      <w:r w:rsidR="00806F8F" w:rsidRPr="00806F8F">
        <w:rPr>
          <w:rFonts w:ascii="Arial" w:hAnsi="Arial" w:cs="Arial"/>
          <w:b/>
          <w:lang w:val="en-US"/>
        </w:rPr>
        <w:t xml:space="preserve"> UEs</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242E5B">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242E5B">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242E5B">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242E5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242E5B">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242E5B">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639B2054" w14:textId="655FDED0" w:rsidR="003512F3" w:rsidRPr="003512F3" w:rsidRDefault="003512F3" w:rsidP="0025389B">
      <w:pPr>
        <w:spacing w:after="120"/>
        <w:rPr>
          <w:rFonts w:eastAsia="MS Mincho"/>
          <w:sz w:val="20"/>
          <w:szCs w:val="20"/>
          <w:lang w:val="en-US" w:eastAsia="ja-JP"/>
        </w:rPr>
      </w:pPr>
      <w:r>
        <w:rPr>
          <w:rFonts w:eastAsia="MS Mincho"/>
          <w:sz w:val="20"/>
          <w:szCs w:val="20"/>
          <w:lang w:val="en-US" w:eastAsia="ja-JP"/>
        </w:rPr>
        <w:t xml:space="preserve">The following </w:t>
      </w:r>
      <w:r w:rsidR="00772095">
        <w:rPr>
          <w:rFonts w:eastAsia="MS Mincho"/>
          <w:sz w:val="20"/>
          <w:szCs w:val="20"/>
          <w:lang w:val="en-US" w:eastAsia="ja-JP"/>
        </w:rPr>
        <w:t>MBS scheduling mechanism</w:t>
      </w:r>
      <w:r w:rsidR="00A57E3B">
        <w:rPr>
          <w:rFonts w:eastAsia="MS Mincho"/>
          <w:sz w:val="20"/>
          <w:szCs w:val="20"/>
          <w:lang w:val="en-US" w:eastAsia="ja-JP"/>
        </w:rPr>
        <w:t xml:space="preserve"> related agreements</w:t>
      </w:r>
      <w:r w:rsidR="00772095">
        <w:rPr>
          <w:rFonts w:eastAsia="MS Mincho"/>
          <w:sz w:val="20"/>
          <w:szCs w:val="20"/>
          <w:lang w:val="en-US" w:eastAsia="ja-JP"/>
        </w:rPr>
        <w:t xml:space="preserve"> </w:t>
      </w:r>
      <w:r>
        <w:rPr>
          <w:rFonts w:eastAsia="MS Mincho"/>
          <w:sz w:val="20"/>
          <w:szCs w:val="20"/>
          <w:lang w:val="en-US" w:eastAsia="ja-JP"/>
        </w:rPr>
        <w:t>were made in RAN1#102-e meeting [2].</w:t>
      </w:r>
    </w:p>
    <w:p w14:paraId="4AFC9A1E" w14:textId="77777777" w:rsidR="00D74879" w:rsidRPr="009029B3" w:rsidRDefault="00D74879" w:rsidP="00D74879">
      <w:pPr>
        <w:pStyle w:val="ListParagraph"/>
        <w:numPr>
          <w:ilvl w:val="0"/>
          <w:numId w:val="0"/>
        </w:numPr>
        <w:rPr>
          <w:bCs/>
          <w:sz w:val="20"/>
          <w:szCs w:val="20"/>
          <w:highlight w:val="green"/>
        </w:rPr>
      </w:pPr>
      <w:r w:rsidRPr="009029B3">
        <w:rPr>
          <w:bCs/>
          <w:sz w:val="20"/>
          <w:szCs w:val="20"/>
          <w:highlight w:val="green"/>
        </w:rPr>
        <w:t>Agreements:</w:t>
      </w:r>
    </w:p>
    <w:p w14:paraId="57B13D79" w14:textId="77777777" w:rsidR="00D74879" w:rsidRPr="009029B3" w:rsidRDefault="00D74879" w:rsidP="00D74879">
      <w:pPr>
        <w:pStyle w:val="ListParagraph"/>
        <w:numPr>
          <w:ilvl w:val="0"/>
          <w:numId w:val="0"/>
        </w:numPr>
        <w:rPr>
          <w:sz w:val="20"/>
          <w:szCs w:val="20"/>
          <w:highlight w:val="cyan"/>
        </w:rPr>
      </w:pPr>
      <w:r w:rsidRPr="009029B3">
        <w:rPr>
          <w:sz w:val="20"/>
          <w:szCs w:val="20"/>
        </w:rPr>
        <w:t>For RRC_CONNECTED UEs, HARQ-ACK feedback is supported for multicast and no additional evaluation is needed to justify this.</w:t>
      </w:r>
    </w:p>
    <w:p w14:paraId="45903D39" w14:textId="77777777" w:rsidR="00D74879" w:rsidRPr="009029B3" w:rsidRDefault="00D74879" w:rsidP="00242E5B">
      <w:pPr>
        <w:pStyle w:val="ListParagraph"/>
        <w:numPr>
          <w:ilvl w:val="1"/>
          <w:numId w:val="10"/>
        </w:numPr>
        <w:rPr>
          <w:sz w:val="20"/>
          <w:szCs w:val="20"/>
        </w:rPr>
      </w:pPr>
      <w:r w:rsidRPr="009029B3">
        <w:rPr>
          <w:sz w:val="20"/>
          <w:szCs w:val="20"/>
        </w:rPr>
        <w:t>FFS: The detailed HARQ-ACK feedback solutions, e.g., ACK/NACK based, NACK-only based.</w:t>
      </w:r>
    </w:p>
    <w:p w14:paraId="49898D9F" w14:textId="77777777" w:rsidR="00D74879" w:rsidRPr="009029B3" w:rsidRDefault="00D74879" w:rsidP="00242E5B">
      <w:pPr>
        <w:pStyle w:val="ListParagraph"/>
        <w:numPr>
          <w:ilvl w:val="1"/>
          <w:numId w:val="10"/>
        </w:numPr>
        <w:rPr>
          <w:sz w:val="20"/>
          <w:szCs w:val="20"/>
        </w:rPr>
      </w:pPr>
      <w:r w:rsidRPr="009029B3">
        <w:rPr>
          <w:sz w:val="20"/>
          <w:szCs w:val="20"/>
        </w:rPr>
        <w:t>FFS: HARQ-ACK feedback can be optionally disabled and/or enabled.</w:t>
      </w:r>
    </w:p>
    <w:p w14:paraId="3D0AE567" w14:textId="77777777" w:rsidR="00D74879" w:rsidRPr="009029B3" w:rsidRDefault="00D74879" w:rsidP="00D74879">
      <w:pPr>
        <w:rPr>
          <w:sz w:val="20"/>
          <w:szCs w:val="20"/>
        </w:rPr>
      </w:pPr>
      <w:r w:rsidRPr="009029B3">
        <w:rPr>
          <w:sz w:val="20"/>
          <w:szCs w:val="20"/>
          <w:highlight w:val="green"/>
        </w:rPr>
        <w:t>Agreements</w:t>
      </w:r>
      <w:r w:rsidRPr="009029B3">
        <w:rPr>
          <w:sz w:val="20"/>
          <w:szCs w:val="20"/>
        </w:rPr>
        <w:t>:</w:t>
      </w:r>
    </w:p>
    <w:p w14:paraId="660F75AF" w14:textId="77777777" w:rsidR="00D74879" w:rsidRPr="009029B3" w:rsidRDefault="00D74879" w:rsidP="00D74879">
      <w:pPr>
        <w:pStyle w:val="ListParagraph"/>
        <w:ind w:left="1240"/>
        <w:jc w:val="both"/>
        <w:rPr>
          <w:sz w:val="20"/>
          <w:szCs w:val="20"/>
          <w:lang w:eastAsia="zh-CN"/>
        </w:rPr>
      </w:pPr>
      <w:r w:rsidRPr="009029B3">
        <w:rPr>
          <w:sz w:val="20"/>
          <w:szCs w:val="20"/>
        </w:rPr>
        <w:t>For RRC_CONNECTED UEs, at least support group-common PDCCH with CRC scrambled by a common RNTI to schedule a group-common PDSCH, where the scrambling of the group-common PDSCH is based on the same common RNTI.</w:t>
      </w:r>
    </w:p>
    <w:p w14:paraId="7A22AF89" w14:textId="77777777" w:rsidR="00D74879" w:rsidRPr="009029B3" w:rsidRDefault="00D74879" w:rsidP="00D74879">
      <w:pPr>
        <w:pStyle w:val="ListParagraph"/>
        <w:ind w:left="1240"/>
        <w:jc w:val="both"/>
        <w:rPr>
          <w:sz w:val="20"/>
          <w:szCs w:val="20"/>
        </w:rPr>
      </w:pPr>
      <w:r w:rsidRPr="009029B3">
        <w:rPr>
          <w:rFonts w:ascii="Courier New" w:hAnsi="Courier New" w:cs="Courier New"/>
          <w:sz w:val="20"/>
          <w:szCs w:val="20"/>
        </w:rPr>
        <w:t>o</w:t>
      </w:r>
      <w:r w:rsidRPr="009029B3">
        <w:rPr>
          <w:sz w:val="20"/>
          <w:szCs w:val="20"/>
        </w:rPr>
        <w:t>   FFS: whether to support UE-specific PDCCH to schedule a PDSCH for MBS.</w:t>
      </w:r>
    </w:p>
    <w:p w14:paraId="1FB5095E" w14:textId="77777777" w:rsidR="00D74879" w:rsidRPr="009029B3" w:rsidRDefault="00D74879" w:rsidP="00D74879">
      <w:pPr>
        <w:rPr>
          <w:sz w:val="20"/>
          <w:szCs w:val="20"/>
        </w:rPr>
      </w:pPr>
    </w:p>
    <w:p w14:paraId="7F351284" w14:textId="77777777" w:rsidR="00D74879" w:rsidRPr="009029B3" w:rsidRDefault="00D74879" w:rsidP="00D74879">
      <w:pPr>
        <w:rPr>
          <w:sz w:val="20"/>
          <w:szCs w:val="20"/>
        </w:rPr>
      </w:pPr>
      <w:r w:rsidRPr="009029B3">
        <w:rPr>
          <w:sz w:val="20"/>
          <w:szCs w:val="20"/>
          <w:highlight w:val="green"/>
        </w:rPr>
        <w:t>Agreements</w:t>
      </w:r>
      <w:r w:rsidRPr="009029B3">
        <w:rPr>
          <w:sz w:val="20"/>
          <w:szCs w:val="20"/>
        </w:rPr>
        <w:t>:</w:t>
      </w:r>
    </w:p>
    <w:p w14:paraId="32145B13" w14:textId="77777777" w:rsidR="00D74879" w:rsidRPr="009029B3" w:rsidRDefault="00D74879" w:rsidP="00242E5B">
      <w:pPr>
        <w:pStyle w:val="ListParagraph"/>
        <w:numPr>
          <w:ilvl w:val="0"/>
          <w:numId w:val="12"/>
        </w:numPr>
        <w:rPr>
          <w:color w:val="000000"/>
          <w:sz w:val="20"/>
          <w:szCs w:val="20"/>
        </w:rPr>
      </w:pPr>
      <w:r w:rsidRPr="009029B3">
        <w:rPr>
          <w:color w:val="000000"/>
          <w:sz w:val="20"/>
          <w:szCs w:val="20"/>
        </w:rPr>
        <w:t>For RRC_CONNECTED UEs, define/configure common frequency resource for group-common PDSCH.</w:t>
      </w:r>
    </w:p>
    <w:p w14:paraId="51F6AAF6" w14:textId="77777777" w:rsidR="00D74879" w:rsidRPr="009029B3" w:rsidRDefault="00D74879" w:rsidP="00242E5B">
      <w:pPr>
        <w:pStyle w:val="ListParagraph"/>
        <w:numPr>
          <w:ilvl w:val="1"/>
          <w:numId w:val="12"/>
        </w:numPr>
        <w:rPr>
          <w:color w:val="000000"/>
          <w:sz w:val="20"/>
          <w:szCs w:val="20"/>
        </w:rPr>
      </w:pPr>
      <w:r w:rsidRPr="009029B3">
        <w:rPr>
          <w:color w:val="000000"/>
          <w:sz w:val="20"/>
          <w:szCs w:val="20"/>
        </w:rPr>
        <w:t xml:space="preserve">FFS: whether to reuse the BWP framework or not </w:t>
      </w:r>
    </w:p>
    <w:p w14:paraId="7F098F02" w14:textId="77777777" w:rsidR="00D74879" w:rsidRPr="009029B3" w:rsidRDefault="00D74879" w:rsidP="00242E5B">
      <w:pPr>
        <w:pStyle w:val="ListParagraph"/>
        <w:numPr>
          <w:ilvl w:val="1"/>
          <w:numId w:val="12"/>
        </w:numPr>
        <w:rPr>
          <w:color w:val="000000"/>
          <w:sz w:val="20"/>
          <w:szCs w:val="20"/>
        </w:rPr>
      </w:pPr>
      <w:r w:rsidRPr="009029B3">
        <w:rPr>
          <w:color w:val="000000"/>
          <w:sz w:val="20"/>
          <w:szCs w:val="20"/>
        </w:rPr>
        <w:t xml:space="preserve">FFS: the relation between the common frequency resource and UE dedicated BWP, e.g., the common frequency resource is a MBS specific BWP, or the common frequency resource is confined within UE’s dedicated BWP, etc. </w:t>
      </w:r>
    </w:p>
    <w:p w14:paraId="2CC0324B" w14:textId="77777777" w:rsidR="00D74879" w:rsidRPr="009029B3" w:rsidRDefault="00D74879" w:rsidP="00242E5B">
      <w:pPr>
        <w:pStyle w:val="ListParagraph"/>
        <w:numPr>
          <w:ilvl w:val="1"/>
          <w:numId w:val="12"/>
        </w:numPr>
        <w:rPr>
          <w:color w:val="000000"/>
          <w:sz w:val="20"/>
          <w:szCs w:val="20"/>
        </w:rPr>
      </w:pPr>
      <w:r w:rsidRPr="009029B3">
        <w:rPr>
          <w:color w:val="000000"/>
          <w:sz w:val="20"/>
          <w:szCs w:val="20"/>
        </w:rPr>
        <w:t>FFS: whether more than one common frequency resource can be configured per UE</w:t>
      </w:r>
    </w:p>
    <w:p w14:paraId="645636BE" w14:textId="77777777" w:rsidR="00D74879" w:rsidRPr="009029B3" w:rsidRDefault="00D74879" w:rsidP="00D74879">
      <w:pPr>
        <w:rPr>
          <w:sz w:val="20"/>
          <w:szCs w:val="20"/>
        </w:rPr>
      </w:pPr>
      <w:r w:rsidRPr="009029B3">
        <w:rPr>
          <w:sz w:val="20"/>
          <w:szCs w:val="20"/>
          <w:highlight w:val="green"/>
        </w:rPr>
        <w:t>Agreements</w:t>
      </w:r>
      <w:r w:rsidRPr="009029B3">
        <w:rPr>
          <w:sz w:val="20"/>
          <w:szCs w:val="20"/>
        </w:rPr>
        <w:t>:</w:t>
      </w:r>
    </w:p>
    <w:p w14:paraId="5A7F0C82" w14:textId="77777777" w:rsidR="00D74879" w:rsidRPr="009029B3" w:rsidRDefault="00D74879" w:rsidP="00242E5B">
      <w:pPr>
        <w:pStyle w:val="ListParagraph"/>
        <w:numPr>
          <w:ilvl w:val="0"/>
          <w:numId w:val="12"/>
        </w:numPr>
        <w:rPr>
          <w:color w:val="000000"/>
          <w:sz w:val="20"/>
          <w:szCs w:val="20"/>
        </w:rPr>
      </w:pPr>
      <w:r w:rsidRPr="009029B3">
        <w:rPr>
          <w:color w:val="000000"/>
          <w:sz w:val="20"/>
          <w:szCs w:val="20"/>
        </w:rPr>
        <w:t>For RRC_CONNECTED UEs, at least support FDM between unicast PDSCH and group-common PDSCH in a slot based on UE capability.</w:t>
      </w:r>
    </w:p>
    <w:p w14:paraId="570FD03C" w14:textId="77777777" w:rsidR="00D74879" w:rsidRPr="009029B3" w:rsidRDefault="00D74879" w:rsidP="00242E5B">
      <w:pPr>
        <w:pStyle w:val="ListParagraph"/>
        <w:widowControl w:val="0"/>
        <w:numPr>
          <w:ilvl w:val="1"/>
          <w:numId w:val="11"/>
        </w:numPr>
        <w:rPr>
          <w:sz w:val="20"/>
          <w:szCs w:val="20"/>
        </w:rPr>
      </w:pPr>
      <w:r w:rsidRPr="009029B3">
        <w:rPr>
          <w:sz w:val="20"/>
          <w:szCs w:val="20"/>
        </w:rPr>
        <w:t>FFS: TDM or SDM in a slot.</w:t>
      </w:r>
    </w:p>
    <w:p w14:paraId="14B4750D" w14:textId="77777777" w:rsidR="00D74879" w:rsidRPr="009029B3" w:rsidRDefault="00D74879" w:rsidP="00D74879">
      <w:pPr>
        <w:rPr>
          <w:sz w:val="20"/>
          <w:szCs w:val="20"/>
        </w:rPr>
      </w:pPr>
      <w:r w:rsidRPr="009029B3">
        <w:rPr>
          <w:sz w:val="20"/>
          <w:szCs w:val="20"/>
          <w:highlight w:val="green"/>
        </w:rPr>
        <w:lastRenderedPageBreak/>
        <w:t>Agreements</w:t>
      </w:r>
      <w:r w:rsidRPr="009029B3">
        <w:rPr>
          <w:sz w:val="20"/>
          <w:szCs w:val="20"/>
        </w:rPr>
        <w:t>:</w:t>
      </w:r>
    </w:p>
    <w:p w14:paraId="69FB32BC" w14:textId="77777777" w:rsidR="00D74879" w:rsidRPr="009029B3" w:rsidRDefault="00D74879" w:rsidP="00242E5B">
      <w:pPr>
        <w:pStyle w:val="ListParagraph"/>
        <w:widowControl w:val="0"/>
        <w:numPr>
          <w:ilvl w:val="0"/>
          <w:numId w:val="11"/>
        </w:numPr>
        <w:jc w:val="both"/>
        <w:rPr>
          <w:sz w:val="20"/>
          <w:szCs w:val="20"/>
        </w:rPr>
      </w:pPr>
      <w:r w:rsidRPr="009029B3">
        <w:rPr>
          <w:sz w:val="20"/>
          <w:szCs w:val="20"/>
        </w:rPr>
        <w:t xml:space="preserve">For RRC_CONNECTED UEs, at least support slot-level repetition for group-common PDSCH. </w:t>
      </w:r>
    </w:p>
    <w:p w14:paraId="64D64D48" w14:textId="77777777" w:rsidR="00D74879" w:rsidRPr="009029B3" w:rsidRDefault="00D74879" w:rsidP="00242E5B">
      <w:pPr>
        <w:pStyle w:val="ListParagraph"/>
        <w:widowControl w:val="0"/>
        <w:numPr>
          <w:ilvl w:val="1"/>
          <w:numId w:val="11"/>
        </w:numPr>
        <w:rPr>
          <w:sz w:val="20"/>
          <w:szCs w:val="20"/>
        </w:rPr>
      </w:pPr>
      <w:r w:rsidRPr="009029B3">
        <w:rPr>
          <w:sz w:val="20"/>
          <w:szCs w:val="20"/>
        </w:rPr>
        <w:t>FFS: whether enhancement is needed</w:t>
      </w:r>
    </w:p>
    <w:p w14:paraId="0C5FAE15" w14:textId="77777777" w:rsidR="00D74879" w:rsidRPr="009029B3" w:rsidRDefault="00D74879" w:rsidP="00D74879">
      <w:pPr>
        <w:rPr>
          <w:sz w:val="20"/>
          <w:szCs w:val="20"/>
        </w:rPr>
      </w:pPr>
      <w:r w:rsidRPr="009029B3">
        <w:rPr>
          <w:sz w:val="20"/>
          <w:szCs w:val="20"/>
          <w:highlight w:val="green"/>
        </w:rPr>
        <w:t>Agreements</w:t>
      </w:r>
      <w:r w:rsidRPr="009029B3">
        <w:rPr>
          <w:sz w:val="20"/>
          <w:szCs w:val="20"/>
        </w:rPr>
        <w:t>:</w:t>
      </w:r>
    </w:p>
    <w:p w14:paraId="4DA616D2" w14:textId="77777777" w:rsidR="00D74879" w:rsidRPr="009029B3" w:rsidRDefault="00D74879" w:rsidP="00242E5B">
      <w:pPr>
        <w:pStyle w:val="ListParagraph"/>
        <w:widowControl w:val="0"/>
        <w:numPr>
          <w:ilvl w:val="0"/>
          <w:numId w:val="11"/>
        </w:numPr>
        <w:jc w:val="both"/>
        <w:rPr>
          <w:sz w:val="20"/>
          <w:szCs w:val="20"/>
        </w:rPr>
      </w:pPr>
      <w:r w:rsidRPr="009029B3">
        <w:rPr>
          <w:sz w:val="20"/>
          <w:szCs w:val="20"/>
        </w:rPr>
        <w:t>For RRC_CONNECTED UEs, existing CSI feedback can be used for multicast transmission.</w:t>
      </w:r>
    </w:p>
    <w:p w14:paraId="77C66328" w14:textId="77777777" w:rsidR="00D74879" w:rsidRPr="009029B3" w:rsidRDefault="00D74879" w:rsidP="00242E5B">
      <w:pPr>
        <w:pStyle w:val="ListParagraph"/>
        <w:widowControl w:val="0"/>
        <w:numPr>
          <w:ilvl w:val="1"/>
          <w:numId w:val="11"/>
        </w:numPr>
        <w:jc w:val="both"/>
        <w:rPr>
          <w:sz w:val="20"/>
          <w:szCs w:val="20"/>
        </w:rPr>
      </w:pPr>
      <w:r w:rsidRPr="009029B3">
        <w:rPr>
          <w:sz w:val="20"/>
          <w:szCs w:val="20"/>
        </w:rPr>
        <w:t xml:space="preserve">FFS: whether enhancement is needed </w:t>
      </w:r>
    </w:p>
    <w:p w14:paraId="275014D7" w14:textId="009483D0" w:rsidR="0025389B" w:rsidRPr="002655D9" w:rsidRDefault="0025389B" w:rsidP="00CF6D28">
      <w:pPr>
        <w:spacing w:before="120"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CF6D28">
        <w:rPr>
          <w:rFonts w:eastAsia="MS Mincho"/>
          <w:sz w:val="20"/>
          <w:szCs w:val="20"/>
          <w:lang w:val="en-US"/>
        </w:rPr>
        <w:t>MBS scheduling mechanism</w:t>
      </w:r>
      <w:r w:rsidR="003512F3">
        <w:rPr>
          <w:rFonts w:eastAsia="MS Mincho"/>
          <w:sz w:val="20"/>
          <w:szCs w:val="20"/>
          <w:lang w:val="en-US"/>
        </w:rPr>
        <w:t xml:space="preserve"> aspects</w:t>
      </w:r>
      <w:r w:rsidR="00CF6D28">
        <w:rPr>
          <w:rFonts w:eastAsia="MS Mincho"/>
          <w:sz w:val="20"/>
          <w:szCs w:val="20"/>
          <w:lang w:val="en-US"/>
        </w:rPr>
        <w:t xml:space="preserve"> and give the proposals</w:t>
      </w:r>
      <w:r w:rsidR="003512F3">
        <w:rPr>
          <w:rFonts w:eastAsia="MS Mincho"/>
          <w:sz w:val="20"/>
          <w:szCs w:val="20"/>
          <w:lang w:val="en-US"/>
        </w:rPr>
        <w:t>.</w:t>
      </w:r>
    </w:p>
    <w:p w14:paraId="57F74D79" w14:textId="135324F8" w:rsidR="002A3F84" w:rsidRPr="0064123A" w:rsidRDefault="0064123A" w:rsidP="0064123A">
      <w:pPr>
        <w:pStyle w:val="Heading1"/>
        <w:rPr>
          <w:rFonts w:cs="Arial"/>
          <w:lang w:val="en-CN"/>
        </w:rPr>
      </w:pPr>
      <w:r w:rsidRPr="0064123A">
        <w:rPr>
          <w:rFonts w:cs="Arial"/>
          <w:lang w:val="en-US"/>
        </w:rPr>
        <w:t xml:space="preserve">Group scheduling mechanism for </w:t>
      </w:r>
      <w:proofErr w:type="spellStart"/>
      <w:r w:rsidRPr="0064123A">
        <w:rPr>
          <w:rFonts w:cs="Arial"/>
          <w:lang w:val="en-US"/>
        </w:rPr>
        <w:t>RRC_connected</w:t>
      </w:r>
      <w:proofErr w:type="spellEnd"/>
      <w:r w:rsidRPr="0064123A">
        <w:rPr>
          <w:rFonts w:cs="Arial"/>
          <w:lang w:val="en-US"/>
        </w:rPr>
        <w:t xml:space="preserve"> UEs</w:t>
      </w:r>
    </w:p>
    <w:p w14:paraId="5311ADD0" w14:textId="1C24A22E" w:rsidR="00103A55" w:rsidRPr="00103A55" w:rsidRDefault="006B3F3E" w:rsidP="006B3F3E">
      <w:pPr>
        <w:spacing w:before="120" w:after="120"/>
        <w:rPr>
          <w:color w:val="000000"/>
          <w:sz w:val="20"/>
          <w:szCs w:val="20"/>
          <w:lang w:val="en-US"/>
        </w:rPr>
      </w:pPr>
      <w:r>
        <w:rPr>
          <w:color w:val="000000"/>
          <w:sz w:val="20"/>
          <w:szCs w:val="20"/>
          <w:lang w:val="en-US"/>
        </w:rPr>
        <w:t xml:space="preserve">It was agreed the UE can be configured with </w:t>
      </w:r>
      <w:r w:rsidRPr="009029B3">
        <w:rPr>
          <w:color w:val="000000"/>
          <w:sz w:val="20"/>
          <w:szCs w:val="20"/>
        </w:rPr>
        <w:t>common frequency resource for group-common PDSCH</w:t>
      </w:r>
      <w:r>
        <w:rPr>
          <w:color w:val="000000"/>
          <w:sz w:val="20"/>
          <w:szCs w:val="20"/>
          <w:lang w:val="en-US"/>
        </w:rPr>
        <w:t>, this common frequency resource could</w:t>
      </w:r>
      <w:r w:rsidR="00103A55">
        <w:rPr>
          <w:color w:val="000000"/>
          <w:sz w:val="20"/>
          <w:szCs w:val="20"/>
          <w:lang w:val="en-US"/>
        </w:rPr>
        <w:t xml:space="preserve"> be configured with</w:t>
      </w:r>
      <w:r w:rsidR="00B320D9">
        <w:rPr>
          <w:color w:val="000000"/>
          <w:sz w:val="20"/>
          <w:szCs w:val="20"/>
          <w:lang w:val="en-US"/>
        </w:rPr>
        <w:t>in</w:t>
      </w:r>
      <w:r w:rsidR="00103A55">
        <w:rPr>
          <w:color w:val="000000"/>
          <w:sz w:val="20"/>
          <w:szCs w:val="20"/>
          <w:lang w:val="en-US"/>
        </w:rPr>
        <w:t xml:space="preserve"> MBS specific BWP, or </w:t>
      </w:r>
      <w:r>
        <w:rPr>
          <w:color w:val="000000"/>
          <w:sz w:val="20"/>
          <w:szCs w:val="20"/>
          <w:lang w:val="en-US"/>
        </w:rPr>
        <w:t xml:space="preserve">it </w:t>
      </w:r>
      <w:proofErr w:type="spellStart"/>
      <w:r>
        <w:rPr>
          <w:color w:val="000000"/>
          <w:sz w:val="20"/>
          <w:szCs w:val="20"/>
          <w:lang w:val="en-US"/>
        </w:rPr>
        <w:t>i</w:t>
      </w:r>
      <w:proofErr w:type="spellEnd"/>
      <w:r w:rsidR="00103A55" w:rsidRPr="009029B3">
        <w:rPr>
          <w:color w:val="000000"/>
          <w:sz w:val="20"/>
          <w:szCs w:val="20"/>
        </w:rPr>
        <w:t>s confined within UE’s dedicated BWP</w:t>
      </w:r>
      <w:r w:rsidR="00103A55">
        <w:rPr>
          <w:color w:val="000000"/>
          <w:sz w:val="20"/>
          <w:szCs w:val="20"/>
          <w:lang w:val="en-US"/>
        </w:rPr>
        <w:t xml:space="preserve">. </w:t>
      </w:r>
      <w:r w:rsidR="004B275F">
        <w:rPr>
          <w:color w:val="000000"/>
          <w:sz w:val="20"/>
          <w:szCs w:val="20"/>
          <w:lang w:val="en-US"/>
        </w:rPr>
        <w:t>In either method, the starting PRB and the length of common frequency resource would be indicated</w:t>
      </w:r>
      <w:r w:rsidR="00964DDE">
        <w:rPr>
          <w:color w:val="000000"/>
          <w:sz w:val="20"/>
          <w:szCs w:val="20"/>
          <w:lang w:val="en-US"/>
        </w:rPr>
        <w:t>.</w:t>
      </w:r>
      <w:r w:rsidR="004B275F">
        <w:rPr>
          <w:color w:val="000000"/>
          <w:sz w:val="20"/>
          <w:szCs w:val="20"/>
          <w:lang w:val="en-US"/>
        </w:rPr>
        <w:t xml:space="preserve"> </w:t>
      </w:r>
      <w:r w:rsidR="00964DDE">
        <w:rPr>
          <w:color w:val="000000"/>
          <w:sz w:val="20"/>
          <w:szCs w:val="20"/>
          <w:lang w:val="en-US"/>
        </w:rPr>
        <w:t>T</w:t>
      </w:r>
      <w:r w:rsidR="004B275F">
        <w:rPr>
          <w:color w:val="000000"/>
          <w:sz w:val="20"/>
          <w:szCs w:val="20"/>
          <w:lang w:val="en-US"/>
        </w:rPr>
        <w:t>he</w:t>
      </w:r>
      <w:r w:rsidR="00964DDE">
        <w:rPr>
          <w:color w:val="000000"/>
          <w:sz w:val="20"/>
          <w:szCs w:val="20"/>
          <w:lang w:val="en-US"/>
        </w:rPr>
        <w:t xml:space="preserve"> main</w:t>
      </w:r>
      <w:r w:rsidR="004B275F">
        <w:rPr>
          <w:color w:val="000000"/>
          <w:sz w:val="20"/>
          <w:szCs w:val="20"/>
          <w:lang w:val="en-US"/>
        </w:rPr>
        <w:t xml:space="preserve"> difference is </w:t>
      </w:r>
      <w:r w:rsidR="00964DDE">
        <w:rPr>
          <w:color w:val="000000"/>
          <w:sz w:val="20"/>
          <w:szCs w:val="20"/>
          <w:lang w:val="en-US"/>
        </w:rPr>
        <w:t>MBS group-co</w:t>
      </w:r>
      <w:r w:rsidR="005652EA">
        <w:rPr>
          <w:color w:val="000000"/>
          <w:sz w:val="20"/>
          <w:szCs w:val="20"/>
          <w:lang w:val="en-US"/>
        </w:rPr>
        <w:t>m</w:t>
      </w:r>
      <w:r w:rsidR="00964DDE">
        <w:rPr>
          <w:color w:val="000000"/>
          <w:sz w:val="20"/>
          <w:szCs w:val="20"/>
          <w:lang w:val="en-US"/>
        </w:rPr>
        <w:t xml:space="preserve">mon </w:t>
      </w:r>
      <w:r w:rsidR="004B275F">
        <w:rPr>
          <w:color w:val="000000"/>
          <w:sz w:val="20"/>
          <w:szCs w:val="20"/>
          <w:lang w:val="en-US"/>
        </w:rPr>
        <w:t xml:space="preserve">PDCCH </w:t>
      </w:r>
      <w:r w:rsidR="00964DDE">
        <w:rPr>
          <w:color w:val="000000"/>
          <w:sz w:val="20"/>
          <w:szCs w:val="20"/>
          <w:lang w:val="en-US"/>
        </w:rPr>
        <w:t>configuration.</w:t>
      </w:r>
      <w:r w:rsidR="004B275F">
        <w:rPr>
          <w:color w:val="000000"/>
          <w:sz w:val="20"/>
          <w:szCs w:val="20"/>
          <w:lang w:val="en-US"/>
        </w:rPr>
        <w:t xml:space="preserve"> </w:t>
      </w:r>
      <w:r w:rsidR="00964DDE">
        <w:rPr>
          <w:color w:val="000000"/>
          <w:sz w:val="20"/>
          <w:szCs w:val="20"/>
          <w:lang w:val="en-US"/>
        </w:rPr>
        <w:t>I</w:t>
      </w:r>
      <w:r w:rsidR="004B275F">
        <w:rPr>
          <w:color w:val="000000"/>
          <w:sz w:val="20"/>
          <w:szCs w:val="20"/>
          <w:lang w:val="en-US"/>
        </w:rPr>
        <w:t xml:space="preserve">f a new MBS BWP is </w:t>
      </w:r>
      <w:r w:rsidR="005652EA">
        <w:rPr>
          <w:color w:val="000000"/>
          <w:sz w:val="20"/>
          <w:szCs w:val="20"/>
          <w:lang w:val="en-US"/>
        </w:rPr>
        <w:t>agreed to support</w:t>
      </w:r>
      <w:r w:rsidR="004B275F">
        <w:rPr>
          <w:color w:val="000000"/>
          <w:sz w:val="20"/>
          <w:szCs w:val="20"/>
          <w:lang w:val="en-US"/>
        </w:rPr>
        <w:t>, the MBS specific PDCCH</w:t>
      </w:r>
      <w:r>
        <w:rPr>
          <w:color w:val="000000"/>
          <w:sz w:val="20"/>
          <w:szCs w:val="20"/>
          <w:lang w:val="en-US"/>
        </w:rPr>
        <w:t xml:space="preserve">, </w:t>
      </w:r>
      <w:r w:rsidR="004B275F">
        <w:rPr>
          <w:color w:val="000000"/>
          <w:sz w:val="20"/>
          <w:szCs w:val="20"/>
          <w:lang w:val="en-US"/>
        </w:rPr>
        <w:t>search space</w:t>
      </w:r>
      <w:r>
        <w:rPr>
          <w:color w:val="000000"/>
          <w:sz w:val="20"/>
          <w:szCs w:val="20"/>
          <w:lang w:val="en-US"/>
        </w:rPr>
        <w:t xml:space="preserve"> and CORESET</w:t>
      </w:r>
      <w:r w:rsidR="004B275F">
        <w:rPr>
          <w:color w:val="000000"/>
          <w:sz w:val="20"/>
          <w:szCs w:val="20"/>
          <w:lang w:val="en-US"/>
        </w:rPr>
        <w:t xml:space="preserve"> </w:t>
      </w:r>
      <w:r>
        <w:rPr>
          <w:color w:val="000000"/>
          <w:sz w:val="20"/>
          <w:szCs w:val="20"/>
          <w:lang w:val="en-US"/>
        </w:rPr>
        <w:t>are</w:t>
      </w:r>
      <w:r w:rsidR="004B275F">
        <w:rPr>
          <w:color w:val="000000"/>
          <w:sz w:val="20"/>
          <w:szCs w:val="20"/>
          <w:lang w:val="en-US"/>
        </w:rPr>
        <w:t xml:space="preserve"> configured in this BWP, otherwise MBS specific PDCCH</w:t>
      </w:r>
      <w:r w:rsidR="00964DDE">
        <w:rPr>
          <w:color w:val="000000"/>
          <w:sz w:val="20"/>
          <w:szCs w:val="20"/>
          <w:lang w:val="en-US"/>
        </w:rPr>
        <w:t>/search space/CORESET</w:t>
      </w:r>
      <w:r w:rsidR="004B275F">
        <w:rPr>
          <w:color w:val="000000"/>
          <w:sz w:val="20"/>
          <w:szCs w:val="20"/>
          <w:lang w:val="en-US"/>
        </w:rPr>
        <w:t xml:space="preserve"> will be configured on UE specific </w:t>
      </w:r>
      <w:r w:rsidR="00964DDE">
        <w:rPr>
          <w:color w:val="000000"/>
          <w:sz w:val="20"/>
          <w:szCs w:val="20"/>
          <w:lang w:val="en-US"/>
        </w:rPr>
        <w:t>BWP</w:t>
      </w:r>
      <w:r w:rsidR="004B275F">
        <w:rPr>
          <w:color w:val="000000"/>
          <w:sz w:val="20"/>
          <w:szCs w:val="20"/>
          <w:lang w:val="en-US"/>
        </w:rPr>
        <w:t>.</w:t>
      </w:r>
      <w:r w:rsidR="00563C1D">
        <w:rPr>
          <w:color w:val="000000"/>
          <w:sz w:val="20"/>
          <w:szCs w:val="20"/>
          <w:lang w:val="en-US"/>
        </w:rPr>
        <w:t xml:space="preserve"> There is the restriction that UE maybe configured with up</w:t>
      </w:r>
      <w:r>
        <w:rPr>
          <w:color w:val="000000"/>
          <w:sz w:val="20"/>
          <w:szCs w:val="20"/>
          <w:lang w:val="en-US"/>
        </w:rPr>
        <w:t xml:space="preserve"> </w:t>
      </w:r>
      <w:r w:rsidR="00563C1D">
        <w:rPr>
          <w:color w:val="000000"/>
          <w:sz w:val="20"/>
          <w:szCs w:val="20"/>
          <w:lang w:val="en-US"/>
        </w:rPr>
        <w:t>to three CORESETs on a BWP.</w:t>
      </w:r>
      <w:r w:rsidR="004B275F">
        <w:rPr>
          <w:color w:val="000000"/>
          <w:sz w:val="20"/>
          <w:szCs w:val="20"/>
          <w:lang w:val="en-US"/>
        </w:rPr>
        <w:t xml:space="preserve"> </w:t>
      </w:r>
      <w:r w:rsidR="00964DDE">
        <w:rPr>
          <w:color w:val="000000"/>
          <w:sz w:val="20"/>
          <w:szCs w:val="20"/>
          <w:lang w:val="en-US"/>
        </w:rPr>
        <w:t>Until</w:t>
      </w:r>
      <w:r w:rsidR="004B275F">
        <w:rPr>
          <w:color w:val="000000"/>
          <w:sz w:val="20"/>
          <w:szCs w:val="20"/>
          <w:lang w:val="en-US"/>
        </w:rPr>
        <w:t xml:space="preserve"> now the</w:t>
      </w:r>
      <w:r w:rsidR="00964DDE">
        <w:rPr>
          <w:color w:val="000000"/>
          <w:sz w:val="20"/>
          <w:szCs w:val="20"/>
          <w:lang w:val="en-US"/>
        </w:rPr>
        <w:t xml:space="preserve"> MBS</w:t>
      </w:r>
      <w:r w:rsidR="004B275F">
        <w:rPr>
          <w:color w:val="000000"/>
          <w:sz w:val="20"/>
          <w:szCs w:val="20"/>
          <w:lang w:val="en-US"/>
        </w:rPr>
        <w:t xml:space="preserve"> </w:t>
      </w:r>
      <w:r w:rsidR="00964DDE">
        <w:rPr>
          <w:color w:val="000000"/>
          <w:sz w:val="20"/>
          <w:szCs w:val="20"/>
          <w:lang w:val="en-US"/>
        </w:rPr>
        <w:t xml:space="preserve">group scheduling </w:t>
      </w:r>
      <w:r w:rsidR="004B275F">
        <w:rPr>
          <w:color w:val="000000"/>
          <w:sz w:val="20"/>
          <w:szCs w:val="20"/>
          <w:lang w:val="en-US"/>
        </w:rPr>
        <w:t>mechanism</w:t>
      </w:r>
      <w:r w:rsidR="00D615E6">
        <w:rPr>
          <w:color w:val="000000"/>
          <w:sz w:val="20"/>
          <w:szCs w:val="20"/>
          <w:lang w:val="en-US"/>
        </w:rPr>
        <w:t xml:space="preserve"> is not clear enough</w:t>
      </w:r>
      <w:r w:rsidR="004B275F">
        <w:rPr>
          <w:color w:val="000000"/>
          <w:sz w:val="20"/>
          <w:szCs w:val="20"/>
          <w:lang w:val="en-US"/>
        </w:rPr>
        <w:t xml:space="preserve">, </w:t>
      </w:r>
      <w:r w:rsidR="00964DDE">
        <w:rPr>
          <w:color w:val="000000"/>
          <w:sz w:val="20"/>
          <w:szCs w:val="20"/>
          <w:lang w:val="en-US"/>
        </w:rPr>
        <w:t>if</w:t>
      </w:r>
      <w:r w:rsidR="004B275F">
        <w:rPr>
          <w:color w:val="000000"/>
          <w:sz w:val="20"/>
          <w:szCs w:val="20"/>
          <w:lang w:val="en-US"/>
        </w:rPr>
        <w:t xml:space="preserve"> LTE SC-PTM</w:t>
      </w:r>
      <w:r w:rsidR="007328CC">
        <w:rPr>
          <w:color w:val="000000"/>
          <w:sz w:val="20"/>
          <w:szCs w:val="20"/>
          <w:lang w:val="en-US"/>
        </w:rPr>
        <w:t xml:space="preserve"> group scheduling</w:t>
      </w:r>
      <w:r w:rsidR="004B275F">
        <w:rPr>
          <w:color w:val="000000"/>
          <w:sz w:val="20"/>
          <w:szCs w:val="20"/>
          <w:lang w:val="en-US"/>
        </w:rPr>
        <w:t xml:space="preserve"> mechanism</w:t>
      </w:r>
      <w:r w:rsidR="00964DDE">
        <w:rPr>
          <w:color w:val="000000"/>
          <w:sz w:val="20"/>
          <w:szCs w:val="20"/>
          <w:lang w:val="en-US"/>
        </w:rPr>
        <w:t xml:space="preserve"> is re-used by NR</w:t>
      </w:r>
      <w:r w:rsidR="004B275F">
        <w:rPr>
          <w:color w:val="000000"/>
          <w:sz w:val="20"/>
          <w:szCs w:val="20"/>
          <w:lang w:val="en-US"/>
        </w:rPr>
        <w:t xml:space="preserve">, </w:t>
      </w:r>
      <w:r w:rsidR="00964DDE">
        <w:rPr>
          <w:color w:val="000000"/>
          <w:sz w:val="20"/>
          <w:szCs w:val="20"/>
          <w:lang w:val="en-US"/>
        </w:rPr>
        <w:t>the PDCCH</w:t>
      </w:r>
      <w:r w:rsidR="00D615E6">
        <w:rPr>
          <w:color w:val="000000"/>
          <w:sz w:val="20"/>
          <w:szCs w:val="20"/>
          <w:lang w:val="en-US"/>
        </w:rPr>
        <w:t>s</w:t>
      </w:r>
      <w:r w:rsidR="00964DDE">
        <w:rPr>
          <w:color w:val="000000"/>
          <w:sz w:val="20"/>
          <w:szCs w:val="20"/>
          <w:lang w:val="en-US"/>
        </w:rPr>
        <w:t xml:space="preserve"> for </w:t>
      </w:r>
      <w:r w:rsidR="004B275F">
        <w:rPr>
          <w:color w:val="000000"/>
          <w:sz w:val="20"/>
          <w:szCs w:val="20"/>
          <w:lang w:val="en-US"/>
        </w:rPr>
        <w:t xml:space="preserve">SC-PCCH and SC-PTCH </w:t>
      </w:r>
      <w:r w:rsidR="00964DDE">
        <w:rPr>
          <w:color w:val="000000"/>
          <w:sz w:val="20"/>
          <w:szCs w:val="20"/>
          <w:lang w:val="en-US"/>
        </w:rPr>
        <w:t>would be monitored separately,</w:t>
      </w:r>
      <w:r w:rsidR="00491EC3">
        <w:rPr>
          <w:color w:val="000000"/>
          <w:sz w:val="20"/>
          <w:szCs w:val="20"/>
          <w:lang w:val="en-US"/>
        </w:rPr>
        <w:t xml:space="preserve"> in this way, the new MBS specific BWP is preferred for MBS service. </w:t>
      </w:r>
    </w:p>
    <w:p w14:paraId="37DFE5B1" w14:textId="16F2D98A" w:rsidR="00103A55" w:rsidRPr="00491EC3" w:rsidRDefault="00491EC3" w:rsidP="000C074D">
      <w:pPr>
        <w:spacing w:before="120" w:after="120"/>
        <w:rPr>
          <w:b/>
          <w:bCs/>
          <w:color w:val="000000"/>
          <w:sz w:val="20"/>
          <w:szCs w:val="20"/>
          <w:lang w:val="en-US"/>
        </w:rPr>
      </w:pPr>
      <w:r w:rsidRPr="00491EC3">
        <w:rPr>
          <w:b/>
          <w:bCs/>
          <w:color w:val="000000"/>
          <w:sz w:val="20"/>
          <w:szCs w:val="20"/>
          <w:lang w:val="en-US"/>
        </w:rPr>
        <w:t>Proposal 1: MBS specific BWP</w:t>
      </w:r>
      <w:r w:rsidRPr="00491EC3">
        <w:rPr>
          <w:b/>
          <w:bCs/>
          <w:color w:val="000000"/>
          <w:sz w:val="20"/>
          <w:szCs w:val="20"/>
        </w:rPr>
        <w:t xml:space="preserve"> </w:t>
      </w:r>
      <w:r w:rsidRPr="00491EC3">
        <w:rPr>
          <w:b/>
          <w:bCs/>
          <w:color w:val="000000"/>
          <w:sz w:val="20"/>
          <w:szCs w:val="20"/>
          <w:lang w:val="en-US"/>
        </w:rPr>
        <w:t xml:space="preserve">is configured for </w:t>
      </w:r>
      <w:r w:rsidRPr="00491EC3">
        <w:rPr>
          <w:b/>
          <w:bCs/>
          <w:color w:val="000000"/>
          <w:sz w:val="20"/>
          <w:szCs w:val="20"/>
        </w:rPr>
        <w:t>common frequency resource for group-common PDSCH</w:t>
      </w:r>
      <w:r w:rsidRPr="00491EC3">
        <w:rPr>
          <w:b/>
          <w:bCs/>
          <w:color w:val="000000"/>
          <w:sz w:val="20"/>
          <w:szCs w:val="20"/>
          <w:lang w:val="en-US"/>
        </w:rPr>
        <w:t>.</w:t>
      </w:r>
    </w:p>
    <w:p w14:paraId="53350FB7" w14:textId="351F7AB8" w:rsidR="00AA75F1" w:rsidRDefault="00D74879" w:rsidP="000C074D">
      <w:pPr>
        <w:spacing w:before="120" w:after="120"/>
        <w:rPr>
          <w:color w:val="000000"/>
          <w:sz w:val="20"/>
          <w:szCs w:val="20"/>
          <w:lang w:val="en-US"/>
        </w:rPr>
      </w:pPr>
      <w:r>
        <w:rPr>
          <w:color w:val="000000"/>
          <w:sz w:val="20"/>
          <w:szCs w:val="20"/>
          <w:lang w:val="en-US"/>
        </w:rPr>
        <w:t xml:space="preserve">According to the WI objective and last RAN1 meeting agreement, the HARQ-ACK feedback is supported by MBS UE, the intention is </w:t>
      </w:r>
      <w:r w:rsidR="00BF7DB1">
        <w:rPr>
          <w:color w:val="000000"/>
          <w:sz w:val="20"/>
          <w:szCs w:val="20"/>
          <w:lang w:val="en-US"/>
        </w:rPr>
        <w:t xml:space="preserve">to </w:t>
      </w:r>
      <w:r>
        <w:rPr>
          <w:color w:val="000000"/>
          <w:sz w:val="20"/>
          <w:szCs w:val="20"/>
          <w:lang w:val="en-US"/>
        </w:rPr>
        <w:t>increas</w:t>
      </w:r>
      <w:r w:rsidR="00BF7DB1">
        <w:rPr>
          <w:color w:val="000000"/>
          <w:sz w:val="20"/>
          <w:szCs w:val="20"/>
          <w:lang w:val="en-US"/>
        </w:rPr>
        <w:t>e</w:t>
      </w:r>
      <w:r>
        <w:rPr>
          <w:color w:val="000000"/>
          <w:sz w:val="20"/>
          <w:szCs w:val="20"/>
          <w:lang w:val="en-US"/>
        </w:rPr>
        <w:t xml:space="preserve"> the MBS reception reliability, </w:t>
      </w:r>
      <w:r w:rsidR="00825755">
        <w:rPr>
          <w:color w:val="000000"/>
          <w:sz w:val="20"/>
          <w:szCs w:val="20"/>
          <w:lang w:val="en-US"/>
        </w:rPr>
        <w:t xml:space="preserve">thus </w:t>
      </w:r>
      <w:r w:rsidR="007C3A62">
        <w:rPr>
          <w:color w:val="000000"/>
          <w:sz w:val="20"/>
          <w:szCs w:val="20"/>
          <w:lang w:val="en-US"/>
        </w:rPr>
        <w:t xml:space="preserve">MBS </w:t>
      </w:r>
      <w:r w:rsidR="00F657C2">
        <w:rPr>
          <w:color w:val="000000"/>
          <w:sz w:val="20"/>
          <w:szCs w:val="20"/>
          <w:lang w:val="en-US"/>
        </w:rPr>
        <w:t xml:space="preserve">PDSCH </w:t>
      </w:r>
      <w:r w:rsidR="007C3A62">
        <w:rPr>
          <w:color w:val="000000"/>
          <w:sz w:val="20"/>
          <w:szCs w:val="20"/>
          <w:lang w:val="en-US"/>
        </w:rPr>
        <w:t xml:space="preserve">re-transmission </w:t>
      </w:r>
      <w:r w:rsidR="00825755">
        <w:rPr>
          <w:color w:val="000000"/>
          <w:sz w:val="20"/>
          <w:szCs w:val="20"/>
          <w:lang w:val="en-US"/>
        </w:rPr>
        <w:t>can be</w:t>
      </w:r>
      <w:r w:rsidR="007C3A62">
        <w:rPr>
          <w:color w:val="000000"/>
          <w:sz w:val="20"/>
          <w:szCs w:val="20"/>
          <w:lang w:val="en-US"/>
        </w:rPr>
        <w:t xml:space="preserve"> assumed. The re-transmission</w:t>
      </w:r>
      <w:r w:rsidR="00BF7DB1">
        <w:rPr>
          <w:color w:val="000000"/>
          <w:sz w:val="20"/>
          <w:szCs w:val="20"/>
          <w:lang w:val="en-US"/>
        </w:rPr>
        <w:t xml:space="preserve"> </w:t>
      </w:r>
      <w:r w:rsidR="00D615E6">
        <w:rPr>
          <w:color w:val="000000"/>
          <w:sz w:val="20"/>
          <w:szCs w:val="20"/>
          <w:lang w:val="en-US"/>
        </w:rPr>
        <w:t>could</w:t>
      </w:r>
      <w:r w:rsidR="00BF7DB1">
        <w:rPr>
          <w:color w:val="000000"/>
          <w:sz w:val="20"/>
          <w:szCs w:val="20"/>
          <w:lang w:val="en-US"/>
        </w:rPr>
        <w:t xml:space="preserve"> be still PTM re-transmission for group users, or change</w:t>
      </w:r>
      <w:r w:rsidR="00666CC8">
        <w:rPr>
          <w:color w:val="000000"/>
          <w:sz w:val="20"/>
          <w:szCs w:val="20"/>
          <w:lang w:val="en-US"/>
        </w:rPr>
        <w:t>s</w:t>
      </w:r>
      <w:r w:rsidR="00BF7DB1">
        <w:rPr>
          <w:color w:val="000000"/>
          <w:sz w:val="20"/>
          <w:szCs w:val="20"/>
          <w:lang w:val="en-US"/>
        </w:rPr>
        <w:t xml:space="preserve"> to PTP transmission to specific user. UE </w:t>
      </w:r>
      <w:r w:rsidR="00D615E6">
        <w:rPr>
          <w:color w:val="000000"/>
          <w:sz w:val="20"/>
          <w:szCs w:val="20"/>
          <w:lang w:val="en-US"/>
        </w:rPr>
        <w:t>behavior</w:t>
      </w:r>
      <w:r w:rsidR="00BF7DB1">
        <w:rPr>
          <w:color w:val="000000"/>
          <w:sz w:val="20"/>
          <w:szCs w:val="20"/>
          <w:lang w:val="en-US"/>
        </w:rPr>
        <w:t xml:space="preserve"> should be defined </w:t>
      </w:r>
      <w:r w:rsidR="00D615E6">
        <w:rPr>
          <w:color w:val="000000"/>
          <w:sz w:val="20"/>
          <w:szCs w:val="20"/>
          <w:lang w:val="en-US"/>
        </w:rPr>
        <w:t>if</w:t>
      </w:r>
      <w:r w:rsidR="00BF7DB1">
        <w:rPr>
          <w:color w:val="000000"/>
          <w:sz w:val="20"/>
          <w:szCs w:val="20"/>
          <w:lang w:val="en-US"/>
        </w:rPr>
        <w:t xml:space="preserve"> decoding the MBS PDSCH</w:t>
      </w:r>
      <w:r w:rsidR="00491EC3">
        <w:rPr>
          <w:color w:val="000000"/>
          <w:sz w:val="20"/>
          <w:szCs w:val="20"/>
          <w:lang w:val="en-US"/>
        </w:rPr>
        <w:t xml:space="preserve"> </w:t>
      </w:r>
      <w:r w:rsidR="00D615E6">
        <w:rPr>
          <w:color w:val="000000"/>
          <w:sz w:val="20"/>
          <w:szCs w:val="20"/>
          <w:lang w:val="en-US"/>
        </w:rPr>
        <w:t xml:space="preserve">is </w:t>
      </w:r>
      <w:r w:rsidR="00491EC3">
        <w:rPr>
          <w:color w:val="000000"/>
          <w:sz w:val="20"/>
          <w:szCs w:val="20"/>
          <w:lang w:val="en-US"/>
        </w:rPr>
        <w:t>fail</w:t>
      </w:r>
      <w:r w:rsidR="00D615E6">
        <w:rPr>
          <w:color w:val="000000"/>
          <w:sz w:val="20"/>
          <w:szCs w:val="20"/>
          <w:lang w:val="en-US"/>
        </w:rPr>
        <w:t>ure</w:t>
      </w:r>
      <w:r w:rsidR="00BF7DB1">
        <w:rPr>
          <w:color w:val="000000"/>
          <w:sz w:val="20"/>
          <w:szCs w:val="20"/>
          <w:lang w:val="en-US"/>
        </w:rPr>
        <w:t>, UE assumes either the PTM re-transmission or PTP re-transmission</w:t>
      </w:r>
      <w:r w:rsidR="007C3A62">
        <w:rPr>
          <w:color w:val="000000"/>
          <w:sz w:val="20"/>
          <w:szCs w:val="20"/>
          <w:lang w:val="en-US"/>
        </w:rPr>
        <w:t xml:space="preserve">. </w:t>
      </w:r>
    </w:p>
    <w:p w14:paraId="13207FCD" w14:textId="4C20508E" w:rsidR="00D45722" w:rsidRDefault="00BF7DB1" w:rsidP="000C074D">
      <w:pPr>
        <w:spacing w:before="120" w:after="120"/>
        <w:rPr>
          <w:b/>
          <w:bCs/>
          <w:color w:val="000000"/>
          <w:sz w:val="20"/>
          <w:szCs w:val="20"/>
          <w:lang w:val="en-US"/>
        </w:rPr>
      </w:pPr>
      <w:r>
        <w:rPr>
          <w:b/>
          <w:bCs/>
          <w:color w:val="000000"/>
          <w:sz w:val="20"/>
          <w:szCs w:val="20"/>
          <w:lang w:val="en-US"/>
        </w:rPr>
        <w:t>Observation</w:t>
      </w:r>
      <w:r w:rsidR="009A5F78">
        <w:rPr>
          <w:b/>
          <w:bCs/>
          <w:color w:val="000000"/>
          <w:sz w:val="20"/>
          <w:szCs w:val="20"/>
          <w:lang w:val="en-US"/>
        </w:rPr>
        <w:t xml:space="preserve">: </w:t>
      </w:r>
      <w:r>
        <w:rPr>
          <w:b/>
          <w:bCs/>
          <w:color w:val="000000"/>
          <w:sz w:val="20"/>
          <w:szCs w:val="20"/>
          <w:lang w:val="en-US"/>
        </w:rPr>
        <w:t>T</w:t>
      </w:r>
      <w:r w:rsidR="00D74879" w:rsidRPr="007B6B29">
        <w:rPr>
          <w:b/>
          <w:bCs/>
          <w:color w:val="000000"/>
          <w:sz w:val="20"/>
          <w:szCs w:val="20"/>
          <w:lang w:val="en-US"/>
        </w:rPr>
        <w:t>he UE behavior</w:t>
      </w:r>
      <w:r>
        <w:rPr>
          <w:b/>
          <w:bCs/>
          <w:color w:val="000000"/>
          <w:sz w:val="20"/>
          <w:szCs w:val="20"/>
          <w:lang w:val="en-US"/>
        </w:rPr>
        <w:t xml:space="preserve"> </w:t>
      </w:r>
      <w:r w:rsidR="005652EA">
        <w:rPr>
          <w:b/>
          <w:bCs/>
          <w:color w:val="000000"/>
          <w:sz w:val="20"/>
          <w:szCs w:val="20"/>
          <w:lang w:val="en-US"/>
        </w:rPr>
        <w:t xml:space="preserve">should </w:t>
      </w:r>
      <w:r>
        <w:rPr>
          <w:b/>
          <w:bCs/>
          <w:color w:val="000000"/>
          <w:sz w:val="20"/>
          <w:szCs w:val="20"/>
          <w:lang w:val="en-US"/>
        </w:rPr>
        <w:t>be defined</w:t>
      </w:r>
      <w:r w:rsidR="00D74879" w:rsidRPr="007B6B29">
        <w:rPr>
          <w:b/>
          <w:bCs/>
          <w:color w:val="000000"/>
          <w:sz w:val="20"/>
          <w:szCs w:val="20"/>
          <w:lang w:val="en-US"/>
        </w:rPr>
        <w:t xml:space="preserve"> if </w:t>
      </w:r>
      <w:r w:rsidR="005652EA">
        <w:rPr>
          <w:b/>
          <w:bCs/>
          <w:color w:val="000000"/>
          <w:sz w:val="20"/>
          <w:szCs w:val="20"/>
          <w:lang w:val="en-US"/>
        </w:rPr>
        <w:t>it</w:t>
      </w:r>
      <w:r w:rsidR="00D74879" w:rsidRPr="007B6B29">
        <w:rPr>
          <w:b/>
          <w:bCs/>
          <w:color w:val="000000"/>
          <w:sz w:val="20"/>
          <w:szCs w:val="20"/>
          <w:lang w:val="en-US"/>
        </w:rPr>
        <w:t xml:space="preserve"> doesn’t receive the group common PDSCH correctly, </w:t>
      </w:r>
      <w:r w:rsidR="005652EA">
        <w:rPr>
          <w:rFonts w:hint="eastAsia"/>
          <w:b/>
          <w:bCs/>
          <w:color w:val="000000"/>
          <w:sz w:val="20"/>
          <w:szCs w:val="20"/>
          <w:lang w:val="en-US"/>
        </w:rPr>
        <w:t>in</w:t>
      </w:r>
      <w:r w:rsidR="005652EA">
        <w:rPr>
          <w:b/>
          <w:bCs/>
          <w:color w:val="000000"/>
          <w:sz w:val="20"/>
          <w:szCs w:val="20"/>
          <w:lang w:val="en-US"/>
        </w:rPr>
        <w:t xml:space="preserve"> other word</w:t>
      </w:r>
      <w:r w:rsidR="007C122E">
        <w:rPr>
          <w:b/>
          <w:bCs/>
          <w:color w:val="000000"/>
          <w:sz w:val="20"/>
          <w:szCs w:val="20"/>
          <w:lang w:val="en-US"/>
        </w:rPr>
        <w:t xml:space="preserve">s, </w:t>
      </w:r>
      <w:r w:rsidR="005652EA">
        <w:rPr>
          <w:b/>
          <w:bCs/>
          <w:color w:val="000000"/>
          <w:sz w:val="20"/>
          <w:szCs w:val="20"/>
          <w:lang w:val="en-US"/>
        </w:rPr>
        <w:t xml:space="preserve">UE </w:t>
      </w:r>
      <w:r w:rsidR="00D74879" w:rsidRPr="007B6B29">
        <w:rPr>
          <w:b/>
          <w:bCs/>
          <w:color w:val="000000"/>
          <w:sz w:val="20"/>
          <w:szCs w:val="20"/>
          <w:lang w:val="en-US"/>
        </w:rPr>
        <w:t>receive</w:t>
      </w:r>
      <w:r w:rsidR="005652EA">
        <w:rPr>
          <w:b/>
          <w:bCs/>
          <w:color w:val="000000"/>
          <w:sz w:val="20"/>
          <w:szCs w:val="20"/>
          <w:lang w:val="en-US"/>
        </w:rPr>
        <w:t>s</w:t>
      </w:r>
      <w:r w:rsidR="00D74879" w:rsidRPr="007B6B29">
        <w:rPr>
          <w:b/>
          <w:bCs/>
          <w:color w:val="000000"/>
          <w:sz w:val="20"/>
          <w:szCs w:val="20"/>
          <w:lang w:val="en-US"/>
        </w:rPr>
        <w:t xml:space="preserve"> the group common PDSCH re-transmission or receive</w:t>
      </w:r>
      <w:r w:rsidR="005652EA">
        <w:rPr>
          <w:b/>
          <w:bCs/>
          <w:color w:val="000000"/>
          <w:sz w:val="20"/>
          <w:szCs w:val="20"/>
          <w:lang w:val="en-US"/>
        </w:rPr>
        <w:t>s</w:t>
      </w:r>
      <w:r w:rsidR="00D74879" w:rsidRPr="007B6B29">
        <w:rPr>
          <w:b/>
          <w:bCs/>
          <w:color w:val="000000"/>
          <w:sz w:val="20"/>
          <w:szCs w:val="20"/>
          <w:lang w:val="en-US"/>
        </w:rPr>
        <w:t xml:space="preserve"> the re-transmission </w:t>
      </w:r>
      <w:r w:rsidR="005652EA">
        <w:rPr>
          <w:b/>
          <w:bCs/>
          <w:color w:val="000000"/>
          <w:sz w:val="20"/>
          <w:szCs w:val="20"/>
          <w:lang w:val="en-US"/>
        </w:rPr>
        <w:t>via</w:t>
      </w:r>
      <w:r w:rsidR="00D74879" w:rsidRPr="007B6B29">
        <w:rPr>
          <w:b/>
          <w:bCs/>
          <w:color w:val="000000"/>
          <w:sz w:val="20"/>
          <w:szCs w:val="20"/>
          <w:lang w:val="en-US"/>
        </w:rPr>
        <w:t xml:space="preserve"> the unicast PDSCH</w:t>
      </w:r>
      <w:r w:rsidR="00D45722">
        <w:rPr>
          <w:b/>
          <w:bCs/>
          <w:color w:val="000000"/>
          <w:sz w:val="20"/>
          <w:szCs w:val="20"/>
          <w:lang w:val="en-US"/>
        </w:rPr>
        <w:t>.</w:t>
      </w:r>
      <w:r w:rsidR="00D74879" w:rsidRPr="007B6B29">
        <w:rPr>
          <w:b/>
          <w:bCs/>
          <w:color w:val="000000"/>
          <w:sz w:val="20"/>
          <w:szCs w:val="20"/>
          <w:lang w:val="en-US"/>
        </w:rPr>
        <w:t xml:space="preserve"> </w:t>
      </w:r>
    </w:p>
    <w:p w14:paraId="64F44651" w14:textId="6B9FF3C8" w:rsidR="00D45722" w:rsidRDefault="00B96B71" w:rsidP="000C074D">
      <w:pPr>
        <w:spacing w:before="120" w:after="120"/>
        <w:rPr>
          <w:color w:val="000000"/>
          <w:sz w:val="20"/>
          <w:szCs w:val="20"/>
          <w:lang w:val="en-US"/>
        </w:rPr>
      </w:pPr>
      <w:r w:rsidRPr="00B96B71">
        <w:rPr>
          <w:color w:val="000000"/>
          <w:sz w:val="20"/>
          <w:szCs w:val="20"/>
          <w:lang w:val="en-US"/>
        </w:rPr>
        <w:t>From network side, it can determine the re-transmission is via PTM or PTP</w:t>
      </w:r>
      <w:r w:rsidR="00B620D7">
        <w:rPr>
          <w:color w:val="000000"/>
          <w:sz w:val="20"/>
          <w:szCs w:val="20"/>
          <w:lang w:val="en-US"/>
        </w:rPr>
        <w:t xml:space="preserve">, which can be indicated by RRC </w:t>
      </w:r>
      <w:proofErr w:type="spellStart"/>
      <w:r w:rsidR="00B620D7">
        <w:rPr>
          <w:color w:val="000000"/>
          <w:sz w:val="20"/>
          <w:szCs w:val="20"/>
          <w:lang w:val="en-US"/>
        </w:rPr>
        <w:t>signalling</w:t>
      </w:r>
      <w:proofErr w:type="spellEnd"/>
      <w:r w:rsidR="00B620D7">
        <w:rPr>
          <w:color w:val="000000"/>
          <w:sz w:val="20"/>
          <w:szCs w:val="20"/>
          <w:lang w:val="en-US"/>
        </w:rPr>
        <w:t xml:space="preserve"> semi-statically or by DCI dynamically.</w:t>
      </w:r>
      <w:r w:rsidR="00060059">
        <w:rPr>
          <w:color w:val="000000"/>
          <w:sz w:val="20"/>
          <w:szCs w:val="20"/>
          <w:lang w:val="en-US"/>
        </w:rPr>
        <w:t xml:space="preserve"> </w:t>
      </w:r>
      <w:r w:rsidR="00E8694E">
        <w:rPr>
          <w:color w:val="000000"/>
          <w:sz w:val="20"/>
          <w:szCs w:val="20"/>
          <w:lang w:val="en-US"/>
        </w:rPr>
        <w:t>Considering the resource utilization efficiency, s</w:t>
      </w:r>
      <w:r w:rsidR="00060059">
        <w:rPr>
          <w:color w:val="000000"/>
          <w:sz w:val="20"/>
          <w:szCs w:val="20"/>
          <w:lang w:val="en-US"/>
        </w:rPr>
        <w:t xml:space="preserve">emi-static indication </w:t>
      </w:r>
      <w:r w:rsidR="00666CC8">
        <w:rPr>
          <w:color w:val="000000"/>
          <w:sz w:val="20"/>
          <w:szCs w:val="20"/>
          <w:lang w:val="en-US"/>
        </w:rPr>
        <w:t xml:space="preserve">would most likely indicate </w:t>
      </w:r>
      <w:r w:rsidR="00060059">
        <w:rPr>
          <w:color w:val="000000"/>
          <w:sz w:val="20"/>
          <w:szCs w:val="20"/>
          <w:lang w:val="en-US"/>
        </w:rPr>
        <w:t>the re-transmission via PTM</w:t>
      </w:r>
      <w:r w:rsidR="00E8694E">
        <w:rPr>
          <w:color w:val="000000"/>
          <w:sz w:val="20"/>
          <w:szCs w:val="20"/>
          <w:lang w:val="en-US"/>
        </w:rPr>
        <w:t>;</w:t>
      </w:r>
      <w:r w:rsidR="00060059">
        <w:rPr>
          <w:color w:val="000000"/>
          <w:sz w:val="20"/>
          <w:szCs w:val="20"/>
          <w:lang w:val="en-US"/>
        </w:rPr>
        <w:t xml:space="preserve"> PTP re-transmission requires the dedicated MBS resource for each UE failed decoding the</w:t>
      </w:r>
      <w:r w:rsidR="006D441D">
        <w:rPr>
          <w:color w:val="000000"/>
          <w:sz w:val="20"/>
          <w:szCs w:val="20"/>
          <w:lang w:val="en-US"/>
        </w:rPr>
        <w:t xml:space="preserve"> group-common PDSCH</w:t>
      </w:r>
      <w:r w:rsidR="00901FA7">
        <w:rPr>
          <w:color w:val="000000"/>
          <w:sz w:val="20"/>
          <w:szCs w:val="20"/>
          <w:lang w:val="en-US"/>
        </w:rPr>
        <w:t>.</w:t>
      </w:r>
      <w:r w:rsidR="00060059">
        <w:rPr>
          <w:color w:val="000000"/>
          <w:sz w:val="20"/>
          <w:szCs w:val="20"/>
          <w:lang w:val="en-US"/>
        </w:rPr>
        <w:t xml:space="preserve"> </w:t>
      </w:r>
      <w:r w:rsidR="00901FA7">
        <w:rPr>
          <w:color w:val="000000"/>
          <w:sz w:val="20"/>
          <w:szCs w:val="20"/>
          <w:lang w:val="en-US"/>
        </w:rPr>
        <w:t>W</w:t>
      </w:r>
      <w:r w:rsidR="00060059">
        <w:rPr>
          <w:color w:val="000000"/>
          <w:sz w:val="20"/>
          <w:szCs w:val="20"/>
          <w:lang w:val="en-US"/>
        </w:rPr>
        <w:t xml:space="preserve">hile the PTM re-transmission can’t solve the issue for </w:t>
      </w:r>
      <w:r w:rsidR="0049513C">
        <w:rPr>
          <w:color w:val="000000"/>
          <w:sz w:val="20"/>
          <w:szCs w:val="20"/>
          <w:lang w:val="en-US"/>
        </w:rPr>
        <w:t xml:space="preserve">specific </w:t>
      </w:r>
      <w:r w:rsidR="00060059">
        <w:rPr>
          <w:color w:val="000000"/>
          <w:sz w:val="20"/>
          <w:szCs w:val="20"/>
          <w:lang w:val="en-US"/>
        </w:rPr>
        <w:t>UE</w:t>
      </w:r>
      <w:r w:rsidR="0049513C">
        <w:rPr>
          <w:color w:val="000000"/>
          <w:sz w:val="20"/>
          <w:szCs w:val="20"/>
          <w:lang w:val="en-US"/>
        </w:rPr>
        <w:t>s</w:t>
      </w:r>
      <w:r w:rsidR="00060059">
        <w:rPr>
          <w:color w:val="000000"/>
          <w:sz w:val="20"/>
          <w:szCs w:val="20"/>
          <w:lang w:val="en-US"/>
        </w:rPr>
        <w:t xml:space="preserve"> in worse radio condition</w:t>
      </w:r>
      <w:r w:rsidR="006C03CB">
        <w:rPr>
          <w:color w:val="000000"/>
          <w:sz w:val="20"/>
          <w:szCs w:val="20"/>
          <w:lang w:val="en-US"/>
        </w:rPr>
        <w:t>,</w:t>
      </w:r>
      <w:r w:rsidR="00901FA7">
        <w:rPr>
          <w:color w:val="000000"/>
          <w:sz w:val="20"/>
          <w:szCs w:val="20"/>
          <w:lang w:val="en-US"/>
        </w:rPr>
        <w:t xml:space="preserve"> which requires</w:t>
      </w:r>
      <w:r w:rsidR="00060059">
        <w:rPr>
          <w:color w:val="000000"/>
          <w:sz w:val="20"/>
          <w:szCs w:val="20"/>
          <w:lang w:val="en-US"/>
        </w:rPr>
        <w:t xml:space="preserve"> </w:t>
      </w:r>
      <w:r w:rsidR="006C03CB">
        <w:rPr>
          <w:color w:val="000000"/>
          <w:sz w:val="20"/>
          <w:szCs w:val="20"/>
          <w:lang w:val="en-US"/>
        </w:rPr>
        <w:t>t</w:t>
      </w:r>
      <w:r w:rsidR="00E80519">
        <w:rPr>
          <w:color w:val="000000"/>
          <w:sz w:val="20"/>
          <w:szCs w:val="20"/>
          <w:lang w:val="en-US"/>
        </w:rPr>
        <w:t xml:space="preserve">he </w:t>
      </w:r>
      <w:r w:rsidR="006C03CB">
        <w:rPr>
          <w:color w:val="000000"/>
          <w:sz w:val="20"/>
          <w:szCs w:val="20"/>
          <w:lang w:val="en-US"/>
        </w:rPr>
        <w:t>MBS service change to PTP.</w:t>
      </w:r>
      <w:r w:rsidR="007779C5">
        <w:rPr>
          <w:color w:val="000000"/>
          <w:sz w:val="20"/>
          <w:szCs w:val="20"/>
          <w:lang w:val="en-US"/>
        </w:rPr>
        <w:t xml:space="preserve"> </w:t>
      </w:r>
      <w:r w:rsidR="00901FA7">
        <w:rPr>
          <w:color w:val="000000"/>
          <w:sz w:val="20"/>
          <w:szCs w:val="20"/>
          <w:lang w:val="en-US"/>
        </w:rPr>
        <w:t xml:space="preserve">DCI </w:t>
      </w:r>
      <w:r w:rsidR="00666CC8">
        <w:rPr>
          <w:color w:val="000000"/>
          <w:sz w:val="20"/>
          <w:szCs w:val="20"/>
          <w:lang w:val="en-US"/>
        </w:rPr>
        <w:t xml:space="preserve">based </w:t>
      </w:r>
      <w:r w:rsidR="00901FA7">
        <w:rPr>
          <w:color w:val="000000"/>
          <w:sz w:val="20"/>
          <w:szCs w:val="20"/>
          <w:lang w:val="en-US"/>
        </w:rPr>
        <w:t xml:space="preserve">re-transmission mode </w:t>
      </w:r>
      <w:r w:rsidR="00666CC8">
        <w:rPr>
          <w:color w:val="000000"/>
          <w:sz w:val="20"/>
          <w:szCs w:val="20"/>
          <w:lang w:val="en-US"/>
        </w:rPr>
        <w:t xml:space="preserve">indication </w:t>
      </w:r>
      <w:r w:rsidR="00901FA7">
        <w:rPr>
          <w:color w:val="000000"/>
          <w:sz w:val="20"/>
          <w:szCs w:val="20"/>
          <w:lang w:val="en-US"/>
        </w:rPr>
        <w:t>could provide the flexibility to chang</w:t>
      </w:r>
      <w:r w:rsidR="00666CC8">
        <w:rPr>
          <w:color w:val="000000"/>
          <w:sz w:val="20"/>
          <w:szCs w:val="20"/>
          <w:lang w:val="en-US"/>
        </w:rPr>
        <w:t>e</w:t>
      </w:r>
      <w:r w:rsidR="00901FA7">
        <w:rPr>
          <w:color w:val="000000"/>
          <w:sz w:val="20"/>
          <w:szCs w:val="20"/>
          <w:lang w:val="en-US"/>
        </w:rPr>
        <w:t xml:space="preserve"> the re-transmission between PTM and PTP.</w:t>
      </w:r>
      <w:r w:rsidR="00B620D7">
        <w:rPr>
          <w:color w:val="000000"/>
          <w:sz w:val="20"/>
          <w:szCs w:val="20"/>
          <w:lang w:val="en-US"/>
        </w:rPr>
        <w:t xml:space="preserve"> </w:t>
      </w:r>
    </w:p>
    <w:p w14:paraId="78AACFF2" w14:textId="2A0460BE" w:rsidR="006C03CB" w:rsidRDefault="006C03CB" w:rsidP="000C074D">
      <w:pPr>
        <w:spacing w:before="120" w:after="120"/>
        <w:rPr>
          <w:b/>
          <w:bCs/>
          <w:color w:val="000000"/>
          <w:sz w:val="20"/>
          <w:szCs w:val="20"/>
          <w:lang w:val="en-US"/>
        </w:rPr>
      </w:pPr>
      <w:r w:rsidRPr="006C03CB">
        <w:rPr>
          <w:b/>
          <w:bCs/>
          <w:color w:val="000000"/>
          <w:sz w:val="20"/>
          <w:szCs w:val="20"/>
          <w:lang w:val="en-US"/>
        </w:rPr>
        <w:t xml:space="preserve">Proposal </w:t>
      </w:r>
      <w:r w:rsidR="00563C1D">
        <w:rPr>
          <w:b/>
          <w:bCs/>
          <w:color w:val="000000"/>
          <w:sz w:val="20"/>
          <w:szCs w:val="20"/>
          <w:lang w:val="en-US"/>
        </w:rPr>
        <w:t>2</w:t>
      </w:r>
      <w:r w:rsidRPr="006C03CB">
        <w:rPr>
          <w:b/>
          <w:bCs/>
          <w:color w:val="000000"/>
          <w:sz w:val="20"/>
          <w:szCs w:val="20"/>
          <w:lang w:val="en-US"/>
        </w:rPr>
        <w:t xml:space="preserve">: </w:t>
      </w:r>
      <w:r w:rsidR="006D441D">
        <w:rPr>
          <w:b/>
          <w:bCs/>
          <w:color w:val="000000"/>
          <w:sz w:val="20"/>
          <w:szCs w:val="20"/>
          <w:lang w:val="en-US"/>
        </w:rPr>
        <w:t>Support d</w:t>
      </w:r>
      <w:r w:rsidR="006F3559" w:rsidRPr="006F3559">
        <w:rPr>
          <w:b/>
          <w:bCs/>
          <w:color w:val="000000"/>
          <w:sz w:val="20"/>
          <w:szCs w:val="20"/>
          <w:lang w:val="en-US"/>
        </w:rPr>
        <w:t>ynamic indication</w:t>
      </w:r>
      <w:r w:rsidR="00BA423E" w:rsidRPr="00BA423E">
        <w:rPr>
          <w:b/>
          <w:bCs/>
          <w:color w:val="000000"/>
          <w:sz w:val="20"/>
          <w:szCs w:val="20"/>
          <w:lang w:val="en-US"/>
        </w:rPr>
        <w:t xml:space="preserve"> </w:t>
      </w:r>
      <w:r w:rsidR="00BA423E">
        <w:rPr>
          <w:b/>
          <w:bCs/>
          <w:color w:val="000000"/>
          <w:sz w:val="20"/>
          <w:szCs w:val="20"/>
          <w:lang w:val="en-US"/>
        </w:rPr>
        <w:t>of</w:t>
      </w:r>
      <w:r w:rsidR="00BA423E" w:rsidRPr="006F3559">
        <w:rPr>
          <w:b/>
          <w:bCs/>
          <w:color w:val="000000"/>
          <w:sz w:val="20"/>
          <w:szCs w:val="20"/>
          <w:lang w:val="en-US"/>
        </w:rPr>
        <w:t xml:space="preserve"> </w:t>
      </w:r>
      <w:r w:rsidR="00BA423E">
        <w:rPr>
          <w:b/>
          <w:bCs/>
          <w:color w:val="000000"/>
          <w:sz w:val="20"/>
          <w:szCs w:val="20"/>
          <w:lang w:val="en-US"/>
        </w:rPr>
        <w:t>MBS PDSCH</w:t>
      </w:r>
      <w:r w:rsidR="006F3559" w:rsidRPr="006F3559">
        <w:rPr>
          <w:b/>
          <w:bCs/>
          <w:color w:val="000000"/>
          <w:sz w:val="20"/>
          <w:szCs w:val="20"/>
          <w:lang w:val="en-US"/>
        </w:rPr>
        <w:t xml:space="preserve"> re-transmission via PTM or PTP.</w:t>
      </w:r>
    </w:p>
    <w:p w14:paraId="41E66248" w14:textId="04EB5A65" w:rsidR="00BA423E" w:rsidRDefault="00BA423E" w:rsidP="00BA423E">
      <w:pPr>
        <w:spacing w:before="120" w:after="120"/>
        <w:rPr>
          <w:color w:val="000000"/>
          <w:sz w:val="20"/>
          <w:szCs w:val="20"/>
          <w:lang w:val="en-US"/>
        </w:rPr>
      </w:pPr>
      <w:r>
        <w:rPr>
          <w:color w:val="000000"/>
          <w:sz w:val="20"/>
          <w:szCs w:val="20"/>
          <w:lang w:val="en-US"/>
        </w:rPr>
        <w:t xml:space="preserve">Except the MBS PDSCH re-transmission, according to the following objective, the </w:t>
      </w:r>
      <w:r w:rsidR="004C681D">
        <w:rPr>
          <w:color w:val="000000"/>
          <w:sz w:val="20"/>
          <w:szCs w:val="20"/>
          <w:lang w:val="en-US"/>
        </w:rPr>
        <w:t xml:space="preserve">PTM </w:t>
      </w:r>
      <w:r>
        <w:rPr>
          <w:color w:val="000000"/>
          <w:sz w:val="20"/>
          <w:szCs w:val="20"/>
          <w:lang w:val="en-US"/>
        </w:rPr>
        <w:t>transmission could</w:t>
      </w:r>
      <w:r w:rsidR="00666CC8">
        <w:rPr>
          <w:color w:val="000000"/>
          <w:sz w:val="20"/>
          <w:szCs w:val="20"/>
          <w:lang w:val="en-US"/>
        </w:rPr>
        <w:t xml:space="preserve"> dynamically</w:t>
      </w:r>
      <w:r>
        <w:rPr>
          <w:color w:val="000000"/>
          <w:sz w:val="20"/>
          <w:szCs w:val="20"/>
          <w:lang w:val="en-US"/>
        </w:rPr>
        <w:t xml:space="preserve"> change to PTP</w:t>
      </w:r>
      <w:r w:rsidR="004C681D">
        <w:rPr>
          <w:color w:val="000000"/>
          <w:sz w:val="20"/>
          <w:szCs w:val="20"/>
          <w:lang w:val="en-US"/>
        </w:rPr>
        <w:t xml:space="preserve"> transmission</w:t>
      </w:r>
      <w:r>
        <w:rPr>
          <w:color w:val="000000"/>
          <w:sz w:val="20"/>
          <w:szCs w:val="20"/>
          <w:lang w:val="en-US"/>
        </w:rPr>
        <w:t xml:space="preserve"> as well. To support the dynamic switching between PTM and PTP, indication </w:t>
      </w:r>
      <w:r w:rsidR="005A4C7F">
        <w:rPr>
          <w:color w:val="000000"/>
          <w:sz w:val="20"/>
          <w:szCs w:val="20"/>
          <w:lang w:val="en-US"/>
        </w:rPr>
        <w:t xml:space="preserve">of mode switching </w:t>
      </w:r>
      <w:r>
        <w:rPr>
          <w:color w:val="000000"/>
          <w:sz w:val="20"/>
          <w:szCs w:val="20"/>
          <w:lang w:val="en-US"/>
        </w:rPr>
        <w:t xml:space="preserve">via DCI </w:t>
      </w:r>
      <w:r w:rsidR="002A1B55">
        <w:rPr>
          <w:color w:val="000000"/>
          <w:sz w:val="20"/>
          <w:szCs w:val="20"/>
          <w:lang w:val="en-US"/>
        </w:rPr>
        <w:t>could be</w:t>
      </w:r>
      <w:r>
        <w:rPr>
          <w:color w:val="000000"/>
          <w:sz w:val="20"/>
          <w:szCs w:val="20"/>
          <w:lang w:val="en-US"/>
        </w:rPr>
        <w:t xml:space="preserve"> </w:t>
      </w:r>
      <w:r w:rsidR="002A1B55">
        <w:rPr>
          <w:color w:val="000000"/>
          <w:sz w:val="20"/>
          <w:szCs w:val="20"/>
          <w:lang w:val="en-US"/>
        </w:rPr>
        <w:t>the better choice</w:t>
      </w:r>
      <w:r>
        <w:rPr>
          <w:color w:val="000000"/>
          <w:sz w:val="20"/>
          <w:szCs w:val="20"/>
          <w:lang w:val="en-US"/>
        </w:rPr>
        <w:t>.</w:t>
      </w:r>
      <w:r w:rsidR="005A4C7F">
        <w:rPr>
          <w:color w:val="000000"/>
          <w:sz w:val="20"/>
          <w:szCs w:val="20"/>
          <w:lang w:val="en-US"/>
        </w:rPr>
        <w:t xml:space="preserve"> Thus, PTM and PTP switching can be indicated together with the MBS PDSCH re-transmission mode indication.</w:t>
      </w:r>
    </w:p>
    <w:tbl>
      <w:tblPr>
        <w:tblStyle w:val="TableGrid"/>
        <w:tblpPr w:leftFromText="180" w:rightFromText="180" w:vertAnchor="text" w:horzAnchor="margin" w:tblpY="10"/>
        <w:tblW w:w="0" w:type="auto"/>
        <w:tblLook w:val="04A0" w:firstRow="1" w:lastRow="0" w:firstColumn="1" w:lastColumn="0" w:noHBand="0" w:noVBand="1"/>
      </w:tblPr>
      <w:tblGrid>
        <w:gridCol w:w="9629"/>
      </w:tblGrid>
      <w:tr w:rsidR="00BA423E" w14:paraId="681B4717" w14:textId="77777777" w:rsidTr="004D596B">
        <w:tc>
          <w:tcPr>
            <w:tcW w:w="9629" w:type="dxa"/>
          </w:tcPr>
          <w:p w14:paraId="3E5543EA" w14:textId="77777777" w:rsidR="00BA423E" w:rsidRPr="00AA75F1" w:rsidRDefault="00BA423E" w:rsidP="004D596B">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tc>
      </w:tr>
    </w:tbl>
    <w:p w14:paraId="7C534A06" w14:textId="35CE89F0" w:rsidR="00BA423E" w:rsidRDefault="00BA423E" w:rsidP="00BA423E">
      <w:pPr>
        <w:spacing w:before="120" w:after="120"/>
        <w:rPr>
          <w:b/>
          <w:bCs/>
          <w:color w:val="000000"/>
          <w:sz w:val="20"/>
          <w:szCs w:val="20"/>
          <w:lang w:val="en-US"/>
        </w:rPr>
      </w:pPr>
      <w:r w:rsidRPr="006C03CB">
        <w:rPr>
          <w:b/>
          <w:bCs/>
          <w:color w:val="000000"/>
          <w:sz w:val="20"/>
          <w:szCs w:val="20"/>
          <w:lang w:val="en-US"/>
        </w:rPr>
        <w:t xml:space="preserve">Proposal </w:t>
      </w:r>
      <w:r w:rsidR="00563C1D">
        <w:rPr>
          <w:b/>
          <w:bCs/>
          <w:color w:val="000000"/>
          <w:sz w:val="20"/>
          <w:szCs w:val="20"/>
          <w:lang w:val="en-US"/>
        </w:rPr>
        <w:t>3</w:t>
      </w:r>
      <w:r w:rsidRPr="006C03CB">
        <w:rPr>
          <w:b/>
          <w:bCs/>
          <w:color w:val="000000"/>
          <w:sz w:val="20"/>
          <w:szCs w:val="20"/>
          <w:lang w:val="en-US"/>
        </w:rPr>
        <w:t xml:space="preserve">: </w:t>
      </w:r>
      <w:r>
        <w:rPr>
          <w:b/>
          <w:bCs/>
          <w:color w:val="000000"/>
          <w:sz w:val="20"/>
          <w:szCs w:val="20"/>
          <w:lang w:val="en-US"/>
        </w:rPr>
        <w:t xml:space="preserve"> </w:t>
      </w:r>
      <w:r w:rsidR="005E19EA">
        <w:rPr>
          <w:b/>
          <w:bCs/>
          <w:color w:val="000000"/>
          <w:sz w:val="20"/>
          <w:szCs w:val="20"/>
          <w:lang w:val="en-US"/>
        </w:rPr>
        <w:t>Support j</w:t>
      </w:r>
      <w:r>
        <w:rPr>
          <w:b/>
          <w:bCs/>
          <w:color w:val="000000"/>
          <w:sz w:val="20"/>
          <w:szCs w:val="20"/>
          <w:lang w:val="en-US"/>
        </w:rPr>
        <w:t>oint indication of MBS PDSCH re-transmission and PTM and PTP switching.</w:t>
      </w:r>
    </w:p>
    <w:p w14:paraId="4FDED385" w14:textId="2D00C0F3" w:rsidR="00D45722" w:rsidRDefault="006C03CB" w:rsidP="000C074D">
      <w:pPr>
        <w:spacing w:before="120" w:after="120"/>
        <w:rPr>
          <w:color w:val="000000"/>
          <w:sz w:val="20"/>
          <w:szCs w:val="20"/>
          <w:lang w:val="en-US"/>
        </w:rPr>
      </w:pPr>
      <w:r>
        <w:rPr>
          <w:color w:val="000000"/>
          <w:sz w:val="20"/>
          <w:szCs w:val="20"/>
          <w:lang w:val="en-US"/>
        </w:rPr>
        <w:t>For</w:t>
      </w:r>
      <w:r w:rsidR="00B82ED4">
        <w:rPr>
          <w:color w:val="000000"/>
          <w:sz w:val="20"/>
          <w:szCs w:val="20"/>
          <w:lang w:val="en-US"/>
        </w:rPr>
        <w:t xml:space="preserve"> switching from PTM to</w:t>
      </w:r>
      <w:r>
        <w:rPr>
          <w:color w:val="000000"/>
          <w:sz w:val="20"/>
          <w:szCs w:val="20"/>
          <w:lang w:val="en-US"/>
        </w:rPr>
        <w:t xml:space="preserve"> PTP </w:t>
      </w:r>
      <w:r w:rsidR="00B82ED4">
        <w:rPr>
          <w:color w:val="000000"/>
          <w:sz w:val="20"/>
          <w:szCs w:val="20"/>
          <w:lang w:val="en-US"/>
        </w:rPr>
        <w:t>reception</w:t>
      </w:r>
      <w:r>
        <w:rPr>
          <w:color w:val="000000"/>
          <w:sz w:val="20"/>
          <w:szCs w:val="20"/>
          <w:lang w:val="en-US"/>
        </w:rPr>
        <w:t xml:space="preserve">, UE would </w:t>
      </w:r>
      <w:r w:rsidR="009C4C6F">
        <w:rPr>
          <w:color w:val="000000"/>
          <w:sz w:val="20"/>
          <w:szCs w:val="20"/>
          <w:lang w:val="en-US"/>
        </w:rPr>
        <w:t xml:space="preserve">change </w:t>
      </w:r>
      <w:r w:rsidR="00B82ED4">
        <w:rPr>
          <w:color w:val="000000"/>
          <w:sz w:val="20"/>
          <w:szCs w:val="20"/>
          <w:lang w:val="en-US"/>
        </w:rPr>
        <w:t>the</w:t>
      </w:r>
      <w:r w:rsidR="002A1B55">
        <w:rPr>
          <w:color w:val="000000"/>
          <w:sz w:val="20"/>
          <w:szCs w:val="20"/>
          <w:lang w:val="en-US"/>
        </w:rPr>
        <w:t xml:space="preserve"> group-common PDSCH </w:t>
      </w:r>
      <w:r w:rsidR="00B82ED4">
        <w:rPr>
          <w:color w:val="000000"/>
          <w:sz w:val="20"/>
          <w:szCs w:val="20"/>
          <w:lang w:val="en-US"/>
        </w:rPr>
        <w:t xml:space="preserve">reception </w:t>
      </w:r>
      <w:r w:rsidR="002A1B55">
        <w:rPr>
          <w:color w:val="000000"/>
          <w:sz w:val="20"/>
          <w:szCs w:val="20"/>
          <w:lang w:val="en-US"/>
        </w:rPr>
        <w:t>to unicast PDSCH</w:t>
      </w:r>
      <w:r w:rsidR="00B82ED4">
        <w:rPr>
          <w:color w:val="000000"/>
          <w:sz w:val="20"/>
          <w:szCs w:val="20"/>
          <w:lang w:val="en-US"/>
        </w:rPr>
        <w:t xml:space="preserve"> reception</w:t>
      </w:r>
      <w:r w:rsidR="002A1B55">
        <w:rPr>
          <w:color w:val="000000"/>
          <w:sz w:val="20"/>
          <w:szCs w:val="20"/>
          <w:lang w:val="en-US"/>
        </w:rPr>
        <w:t>, and</w:t>
      </w:r>
      <w:r w:rsidR="00B82ED4">
        <w:rPr>
          <w:color w:val="000000"/>
          <w:sz w:val="20"/>
          <w:szCs w:val="20"/>
          <w:lang w:val="en-US"/>
        </w:rPr>
        <w:t xml:space="preserve"> </w:t>
      </w:r>
      <w:r w:rsidR="009C4C6F">
        <w:rPr>
          <w:color w:val="000000"/>
          <w:sz w:val="20"/>
          <w:szCs w:val="20"/>
          <w:lang w:val="en-US"/>
        </w:rPr>
        <w:t>the PDCCH monitoring</w:t>
      </w:r>
      <w:r w:rsidR="00B82ED4">
        <w:rPr>
          <w:color w:val="000000"/>
          <w:sz w:val="20"/>
          <w:szCs w:val="20"/>
          <w:lang w:val="en-US"/>
        </w:rPr>
        <w:t xml:space="preserve"> is changing</w:t>
      </w:r>
      <w:r w:rsidR="009C4C6F">
        <w:rPr>
          <w:color w:val="000000"/>
          <w:sz w:val="20"/>
          <w:szCs w:val="20"/>
          <w:lang w:val="en-US"/>
        </w:rPr>
        <w:t xml:space="preserve"> from common search space to UE specific search space</w:t>
      </w:r>
      <w:r>
        <w:rPr>
          <w:color w:val="000000"/>
          <w:sz w:val="20"/>
          <w:szCs w:val="20"/>
          <w:lang w:val="en-US"/>
        </w:rPr>
        <w:t>. Whether C-RNTI</w:t>
      </w:r>
      <w:r w:rsidR="00B82ED4">
        <w:rPr>
          <w:color w:val="000000"/>
          <w:sz w:val="20"/>
          <w:szCs w:val="20"/>
          <w:lang w:val="en-US"/>
        </w:rPr>
        <w:t xml:space="preserve"> is used to scramble unicast MBS PDSCH</w:t>
      </w:r>
      <w:r>
        <w:rPr>
          <w:color w:val="000000"/>
          <w:sz w:val="20"/>
          <w:szCs w:val="20"/>
          <w:lang w:val="en-US"/>
        </w:rPr>
        <w:t xml:space="preserve"> or assign a new UE specific RNTI need </w:t>
      </w:r>
      <w:r w:rsidR="00B82ED4">
        <w:rPr>
          <w:color w:val="000000"/>
          <w:sz w:val="20"/>
          <w:szCs w:val="20"/>
          <w:lang w:val="en-US"/>
        </w:rPr>
        <w:t xml:space="preserve">to </w:t>
      </w:r>
      <w:r>
        <w:rPr>
          <w:color w:val="000000"/>
          <w:sz w:val="20"/>
          <w:szCs w:val="20"/>
          <w:lang w:val="en-US"/>
        </w:rPr>
        <w:t>study further.</w:t>
      </w:r>
    </w:p>
    <w:p w14:paraId="195F7083" w14:textId="3E9015B3" w:rsidR="00B44C9C" w:rsidRPr="004C681D" w:rsidRDefault="00B44C9C" w:rsidP="000C074D">
      <w:pPr>
        <w:spacing w:before="120" w:after="120"/>
        <w:rPr>
          <w:b/>
          <w:bCs/>
          <w:color w:val="000000"/>
          <w:sz w:val="20"/>
          <w:szCs w:val="20"/>
          <w:lang w:val="en-US"/>
        </w:rPr>
      </w:pPr>
      <w:r w:rsidRPr="00B44C9C">
        <w:rPr>
          <w:b/>
          <w:bCs/>
          <w:color w:val="000000"/>
          <w:sz w:val="20"/>
          <w:szCs w:val="20"/>
          <w:lang w:val="en-US"/>
        </w:rPr>
        <w:t xml:space="preserve">Proposal </w:t>
      </w:r>
      <w:r w:rsidR="00563C1D">
        <w:rPr>
          <w:b/>
          <w:bCs/>
          <w:color w:val="000000"/>
          <w:sz w:val="20"/>
          <w:szCs w:val="20"/>
          <w:lang w:val="en-US"/>
        </w:rPr>
        <w:t>4</w:t>
      </w:r>
      <w:r w:rsidRPr="00B44C9C">
        <w:rPr>
          <w:b/>
          <w:bCs/>
          <w:color w:val="000000"/>
          <w:sz w:val="20"/>
          <w:szCs w:val="20"/>
          <w:lang w:val="en-US"/>
        </w:rPr>
        <w:t xml:space="preserve">: </w:t>
      </w:r>
      <w:r w:rsidR="008D5064">
        <w:rPr>
          <w:b/>
          <w:bCs/>
          <w:sz w:val="20"/>
          <w:szCs w:val="20"/>
          <w:lang w:val="en-US"/>
        </w:rPr>
        <w:t>S</w:t>
      </w:r>
      <w:r w:rsidRPr="00B44C9C">
        <w:rPr>
          <w:b/>
          <w:bCs/>
          <w:sz w:val="20"/>
          <w:szCs w:val="20"/>
        </w:rPr>
        <w:t>upport UE-specific PDCCH to schedule a PDSCH for MBS</w:t>
      </w:r>
      <w:r w:rsidR="004C681D">
        <w:rPr>
          <w:b/>
          <w:bCs/>
          <w:sz w:val="20"/>
          <w:szCs w:val="20"/>
          <w:lang w:val="en-US"/>
        </w:rPr>
        <w:t>.</w:t>
      </w:r>
    </w:p>
    <w:p w14:paraId="47F416B9" w14:textId="77777777" w:rsidR="005E19EA" w:rsidRDefault="00FA75BB" w:rsidP="00FA75BB">
      <w:pPr>
        <w:spacing w:before="120" w:after="120"/>
        <w:rPr>
          <w:color w:val="000000"/>
          <w:sz w:val="20"/>
          <w:szCs w:val="20"/>
          <w:lang w:val="en-US"/>
        </w:rPr>
      </w:pPr>
      <w:r>
        <w:rPr>
          <w:color w:val="000000"/>
          <w:sz w:val="20"/>
          <w:szCs w:val="20"/>
          <w:lang w:val="en-US"/>
        </w:rPr>
        <w:t>Regarding to simultaneous reception of unicast PDSCH and group-common PDSCH, it was agreed FDM is supported with UE capability.</w:t>
      </w:r>
      <w:r w:rsidR="002D25F5">
        <w:rPr>
          <w:color w:val="000000"/>
          <w:sz w:val="20"/>
          <w:szCs w:val="20"/>
          <w:lang w:val="en-US"/>
        </w:rPr>
        <w:t xml:space="preserve"> With this agreement, only part of the MBS UEs will support simultaneous reception</w:t>
      </w:r>
      <w:r w:rsidR="003C3D36">
        <w:rPr>
          <w:color w:val="000000"/>
          <w:sz w:val="20"/>
          <w:szCs w:val="20"/>
          <w:lang w:val="en-US"/>
        </w:rPr>
        <w:t xml:space="preserve">. </w:t>
      </w:r>
      <w:r w:rsidR="00B82ED4">
        <w:rPr>
          <w:color w:val="000000"/>
          <w:sz w:val="20"/>
          <w:szCs w:val="20"/>
          <w:lang w:val="en-US"/>
        </w:rPr>
        <w:t>T</w:t>
      </w:r>
      <w:r w:rsidR="003C3D36">
        <w:rPr>
          <w:color w:val="000000"/>
          <w:sz w:val="20"/>
          <w:szCs w:val="20"/>
          <w:lang w:val="en-US"/>
        </w:rPr>
        <w:t xml:space="preserve">DM reception can also be considered, </w:t>
      </w:r>
      <w:r w:rsidR="00767685">
        <w:rPr>
          <w:color w:val="000000"/>
          <w:sz w:val="20"/>
          <w:szCs w:val="20"/>
          <w:lang w:val="en-US"/>
        </w:rPr>
        <w:t>PDSCH mapping type B was defined in Rel.15</w:t>
      </w:r>
      <w:r w:rsidR="00FE1BBB">
        <w:rPr>
          <w:color w:val="000000"/>
          <w:sz w:val="20"/>
          <w:szCs w:val="20"/>
          <w:lang w:val="en-US"/>
        </w:rPr>
        <w:t xml:space="preserve"> for mini-slot scheduling</w:t>
      </w:r>
      <w:r w:rsidR="00AB456C">
        <w:rPr>
          <w:color w:val="000000"/>
          <w:sz w:val="20"/>
          <w:szCs w:val="20"/>
          <w:lang w:val="en-US"/>
        </w:rPr>
        <w:t>. In Rel.16,</w:t>
      </w:r>
    </w:p>
    <w:p w14:paraId="14FB0EE1" w14:textId="560CA2C4" w:rsidR="00FE1BBB" w:rsidRDefault="005E19EA" w:rsidP="00FA75BB">
      <w:pPr>
        <w:spacing w:before="120" w:after="120"/>
        <w:rPr>
          <w:color w:val="000000"/>
          <w:sz w:val="20"/>
          <w:szCs w:val="20"/>
          <w:lang w:val="en-US"/>
        </w:rPr>
      </w:pPr>
      <w:r>
        <w:rPr>
          <w:color w:val="000000"/>
          <w:sz w:val="20"/>
          <w:szCs w:val="20"/>
          <w:lang w:val="en-US"/>
        </w:rPr>
        <w:t xml:space="preserve">the PDSCH mapping type B is further enhanced with </w:t>
      </w:r>
      <w:r>
        <w:rPr>
          <w:color w:val="000000"/>
          <w:sz w:val="20"/>
          <w:szCs w:val="20"/>
          <w:lang w:val="en-US"/>
        </w:rPr>
        <w:t>flexible scheduling of the symbol numbers</w:t>
      </w:r>
      <w:r w:rsidR="00AB456C">
        <w:rPr>
          <w:color w:val="000000"/>
          <w:sz w:val="20"/>
          <w:szCs w:val="20"/>
          <w:lang w:val="en-US"/>
        </w:rPr>
        <w:t xml:space="preserve">. </w:t>
      </w:r>
      <w:r w:rsidR="00313129">
        <w:rPr>
          <w:color w:val="000000"/>
          <w:sz w:val="20"/>
          <w:szCs w:val="20"/>
          <w:lang w:val="en-US"/>
        </w:rPr>
        <w:t>Reception of more than one PDSCH in one slot was already supported</w:t>
      </w:r>
      <w:r w:rsidR="00AB456C">
        <w:rPr>
          <w:color w:val="000000"/>
          <w:sz w:val="20"/>
          <w:szCs w:val="20"/>
          <w:lang w:val="en-US"/>
        </w:rPr>
        <w:t xml:space="preserve">. Thus, there is no additional </w:t>
      </w:r>
      <w:r w:rsidR="004C681D">
        <w:rPr>
          <w:color w:val="000000"/>
          <w:sz w:val="20"/>
          <w:szCs w:val="20"/>
          <w:lang w:val="en-US"/>
        </w:rPr>
        <w:t>complexity</w:t>
      </w:r>
      <w:r w:rsidR="00AB456C">
        <w:rPr>
          <w:color w:val="000000"/>
          <w:sz w:val="20"/>
          <w:szCs w:val="20"/>
          <w:lang w:val="en-US"/>
        </w:rPr>
        <w:t xml:space="preserve"> for a UE to receive the unicast PDSCH and group-common PDSCH in a slot in TMD manner. </w:t>
      </w:r>
    </w:p>
    <w:p w14:paraId="05FD53E0" w14:textId="2DB90D56" w:rsidR="003F2E12" w:rsidRPr="007B6B29" w:rsidRDefault="003F2E12" w:rsidP="003F2E12">
      <w:pPr>
        <w:spacing w:before="120" w:after="120"/>
        <w:rPr>
          <w:b/>
          <w:bCs/>
          <w:color w:val="000000"/>
          <w:sz w:val="20"/>
          <w:szCs w:val="20"/>
          <w:lang w:val="en-US"/>
        </w:rPr>
      </w:pPr>
      <w:r w:rsidRPr="003F2E12">
        <w:rPr>
          <w:b/>
          <w:bCs/>
          <w:color w:val="000000"/>
          <w:sz w:val="20"/>
          <w:szCs w:val="20"/>
          <w:lang w:val="en-US"/>
        </w:rPr>
        <w:lastRenderedPageBreak/>
        <w:t xml:space="preserve">Proposal </w:t>
      </w:r>
      <w:r w:rsidR="00563C1D">
        <w:rPr>
          <w:b/>
          <w:bCs/>
          <w:color w:val="000000"/>
          <w:sz w:val="20"/>
          <w:szCs w:val="20"/>
          <w:lang w:val="en-US"/>
        </w:rPr>
        <w:t>5</w:t>
      </w:r>
      <w:r w:rsidRPr="003F2E12">
        <w:rPr>
          <w:b/>
          <w:bCs/>
          <w:color w:val="000000"/>
          <w:sz w:val="20"/>
          <w:szCs w:val="20"/>
          <w:lang w:val="en-US"/>
        </w:rPr>
        <w:t xml:space="preserve">: </w:t>
      </w:r>
      <w:r w:rsidRPr="007B6B29">
        <w:rPr>
          <w:b/>
          <w:bCs/>
          <w:color w:val="000000"/>
          <w:sz w:val="20"/>
          <w:szCs w:val="20"/>
          <w:lang w:val="en-US"/>
        </w:rPr>
        <w:t xml:space="preserve">TDM reception </w:t>
      </w:r>
      <w:r w:rsidR="00B72DFD">
        <w:rPr>
          <w:b/>
          <w:bCs/>
          <w:color w:val="000000"/>
          <w:sz w:val="20"/>
          <w:szCs w:val="20"/>
          <w:lang w:val="en-US"/>
        </w:rPr>
        <w:t>of</w:t>
      </w:r>
      <w:r w:rsidRPr="007B6B29">
        <w:rPr>
          <w:b/>
          <w:bCs/>
          <w:color w:val="000000"/>
          <w:sz w:val="20"/>
          <w:szCs w:val="20"/>
          <w:lang w:val="en-US"/>
        </w:rPr>
        <w:t xml:space="preserve"> unicast PDSCH and group-common PDSCH in a slot is supported</w:t>
      </w:r>
      <w:r w:rsidR="008D5064">
        <w:rPr>
          <w:b/>
          <w:bCs/>
          <w:color w:val="000000"/>
          <w:sz w:val="20"/>
          <w:szCs w:val="20"/>
          <w:lang w:val="en-US"/>
        </w:rPr>
        <w:t xml:space="preserve"> without capability </w:t>
      </w:r>
      <w:proofErr w:type="spellStart"/>
      <w:r w:rsidR="008D5064">
        <w:rPr>
          <w:b/>
          <w:bCs/>
          <w:color w:val="000000"/>
          <w:sz w:val="20"/>
          <w:szCs w:val="20"/>
          <w:lang w:val="en-US"/>
        </w:rPr>
        <w:t>signalling</w:t>
      </w:r>
      <w:proofErr w:type="spellEnd"/>
      <w:r w:rsidR="008D5064">
        <w:rPr>
          <w:b/>
          <w:bCs/>
          <w:color w:val="000000"/>
          <w:sz w:val="20"/>
          <w:szCs w:val="20"/>
          <w:lang w:val="en-US"/>
        </w:rPr>
        <w:t>.</w:t>
      </w:r>
    </w:p>
    <w:p w14:paraId="1DE6452F" w14:textId="77777777" w:rsidR="00D12367" w:rsidRDefault="00D12367" w:rsidP="00D12367">
      <w:pPr>
        <w:pStyle w:val="Heading1"/>
      </w:pPr>
      <w:r>
        <w:t>Summary</w:t>
      </w:r>
    </w:p>
    <w:p w14:paraId="25F8D0AD" w14:textId="13D07125"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4C681D">
        <w:rPr>
          <w:rFonts w:eastAsia="MS Mincho"/>
          <w:sz w:val="20"/>
          <w:szCs w:val="20"/>
          <w:lang w:val="en-US" w:eastAsia="ja-JP"/>
        </w:rPr>
        <w:t xml:space="preserve">MBS group scheduling </w:t>
      </w:r>
      <w:r w:rsidR="00501AA5">
        <w:rPr>
          <w:rFonts w:eastAsia="MS Mincho"/>
          <w:sz w:val="20"/>
          <w:szCs w:val="20"/>
          <w:lang w:val="en-US" w:eastAsia="ja-JP"/>
        </w:rPr>
        <w:t>mechanism</w:t>
      </w:r>
      <w:r w:rsidR="004C681D">
        <w:rPr>
          <w:rFonts w:eastAsia="MS Mincho"/>
          <w:sz w:val="20"/>
          <w:szCs w:val="20"/>
          <w:lang w:val="en-US" w:eastAsia="ja-JP"/>
        </w:rPr>
        <w:t xml:space="preserve"> </w:t>
      </w:r>
      <w:r w:rsidR="001D0C16">
        <w:rPr>
          <w:rFonts w:eastAsia="MS Mincho"/>
          <w:sz w:val="20"/>
          <w:szCs w:val="20"/>
          <w:lang w:val="en-US" w:eastAsia="ja-JP"/>
        </w:rPr>
        <w:t xml:space="preserve">and </w:t>
      </w:r>
      <w:r w:rsidRPr="00447804">
        <w:rPr>
          <w:rFonts w:eastAsia="MS Mincho"/>
          <w:sz w:val="20"/>
          <w:szCs w:val="20"/>
          <w:lang w:eastAsia="ja-JP"/>
        </w:rPr>
        <w:t>have the following proposals</w:t>
      </w:r>
      <w:r w:rsidR="004C681D">
        <w:rPr>
          <w:rFonts w:eastAsia="MS Mincho"/>
          <w:sz w:val="20"/>
          <w:szCs w:val="20"/>
          <w:lang w:val="en-US" w:eastAsia="ja-JP"/>
        </w:rPr>
        <w:t xml:space="preserve"> and observation</w:t>
      </w:r>
      <w:r w:rsidRPr="00447804">
        <w:rPr>
          <w:rFonts w:eastAsia="MS Mincho"/>
          <w:sz w:val="20"/>
          <w:szCs w:val="20"/>
          <w:lang w:eastAsia="ja-JP"/>
        </w:rPr>
        <w:t>:</w:t>
      </w:r>
    </w:p>
    <w:p w14:paraId="0FA0C896" w14:textId="77777777" w:rsidR="005E19EA" w:rsidRPr="00491EC3" w:rsidRDefault="005E19EA" w:rsidP="005E19EA">
      <w:pPr>
        <w:spacing w:before="120" w:after="120"/>
        <w:rPr>
          <w:b/>
          <w:bCs/>
          <w:color w:val="000000"/>
          <w:sz w:val="20"/>
          <w:szCs w:val="20"/>
          <w:lang w:val="en-US"/>
        </w:rPr>
      </w:pPr>
      <w:r w:rsidRPr="00491EC3">
        <w:rPr>
          <w:b/>
          <w:bCs/>
          <w:color w:val="000000"/>
          <w:sz w:val="20"/>
          <w:szCs w:val="20"/>
          <w:lang w:val="en-US"/>
        </w:rPr>
        <w:t>Proposal 1: MBS specific BWP</w:t>
      </w:r>
      <w:r w:rsidRPr="00491EC3">
        <w:rPr>
          <w:b/>
          <w:bCs/>
          <w:color w:val="000000"/>
          <w:sz w:val="20"/>
          <w:szCs w:val="20"/>
        </w:rPr>
        <w:t xml:space="preserve"> </w:t>
      </w:r>
      <w:r w:rsidRPr="00491EC3">
        <w:rPr>
          <w:b/>
          <w:bCs/>
          <w:color w:val="000000"/>
          <w:sz w:val="20"/>
          <w:szCs w:val="20"/>
          <w:lang w:val="en-US"/>
        </w:rPr>
        <w:t xml:space="preserve">is configured for </w:t>
      </w:r>
      <w:r w:rsidRPr="00491EC3">
        <w:rPr>
          <w:b/>
          <w:bCs/>
          <w:color w:val="000000"/>
          <w:sz w:val="20"/>
          <w:szCs w:val="20"/>
        </w:rPr>
        <w:t>common frequency resource for group-common PDSCH</w:t>
      </w:r>
      <w:r w:rsidRPr="00491EC3">
        <w:rPr>
          <w:b/>
          <w:bCs/>
          <w:color w:val="000000"/>
          <w:sz w:val="20"/>
          <w:szCs w:val="20"/>
          <w:lang w:val="en-US"/>
        </w:rPr>
        <w:t>.</w:t>
      </w:r>
    </w:p>
    <w:p w14:paraId="62F660F5" w14:textId="77777777" w:rsidR="005E19EA" w:rsidRDefault="005E19EA" w:rsidP="005E19EA">
      <w:pPr>
        <w:spacing w:before="120" w:after="120"/>
        <w:rPr>
          <w:b/>
          <w:bCs/>
          <w:color w:val="000000"/>
          <w:sz w:val="20"/>
          <w:szCs w:val="20"/>
          <w:lang w:val="en-US"/>
        </w:rPr>
      </w:pPr>
      <w:r>
        <w:rPr>
          <w:b/>
          <w:bCs/>
          <w:color w:val="000000"/>
          <w:sz w:val="20"/>
          <w:szCs w:val="20"/>
          <w:lang w:val="en-US"/>
        </w:rPr>
        <w:t>Observation: T</w:t>
      </w:r>
      <w:r w:rsidRPr="007B6B29">
        <w:rPr>
          <w:b/>
          <w:bCs/>
          <w:color w:val="000000"/>
          <w:sz w:val="20"/>
          <w:szCs w:val="20"/>
          <w:lang w:val="en-US"/>
        </w:rPr>
        <w:t>he UE behavior</w:t>
      </w:r>
      <w:r>
        <w:rPr>
          <w:b/>
          <w:bCs/>
          <w:color w:val="000000"/>
          <w:sz w:val="20"/>
          <w:szCs w:val="20"/>
          <w:lang w:val="en-US"/>
        </w:rPr>
        <w:t xml:space="preserve"> should be defined</w:t>
      </w:r>
      <w:r w:rsidRPr="007B6B29">
        <w:rPr>
          <w:b/>
          <w:bCs/>
          <w:color w:val="000000"/>
          <w:sz w:val="20"/>
          <w:szCs w:val="20"/>
          <w:lang w:val="en-US"/>
        </w:rPr>
        <w:t xml:space="preserve"> if </w:t>
      </w:r>
      <w:r>
        <w:rPr>
          <w:b/>
          <w:bCs/>
          <w:color w:val="000000"/>
          <w:sz w:val="20"/>
          <w:szCs w:val="20"/>
          <w:lang w:val="en-US"/>
        </w:rPr>
        <w:t>it</w:t>
      </w:r>
      <w:r w:rsidRPr="007B6B29">
        <w:rPr>
          <w:b/>
          <w:bCs/>
          <w:color w:val="000000"/>
          <w:sz w:val="20"/>
          <w:szCs w:val="20"/>
          <w:lang w:val="en-US"/>
        </w:rPr>
        <w:t xml:space="preserve"> doesn’t receive the group common PDSCH correctly, </w:t>
      </w:r>
      <w:r>
        <w:rPr>
          <w:rFonts w:hint="eastAsia"/>
          <w:b/>
          <w:bCs/>
          <w:color w:val="000000"/>
          <w:sz w:val="20"/>
          <w:szCs w:val="20"/>
          <w:lang w:val="en-US"/>
        </w:rPr>
        <w:t>in</w:t>
      </w:r>
      <w:r>
        <w:rPr>
          <w:b/>
          <w:bCs/>
          <w:color w:val="000000"/>
          <w:sz w:val="20"/>
          <w:szCs w:val="20"/>
          <w:lang w:val="en-US"/>
        </w:rPr>
        <w:t xml:space="preserve"> other words, UE </w:t>
      </w:r>
      <w:r w:rsidRPr="007B6B29">
        <w:rPr>
          <w:b/>
          <w:bCs/>
          <w:color w:val="000000"/>
          <w:sz w:val="20"/>
          <w:szCs w:val="20"/>
          <w:lang w:val="en-US"/>
        </w:rPr>
        <w:t>receive</w:t>
      </w:r>
      <w:r>
        <w:rPr>
          <w:b/>
          <w:bCs/>
          <w:color w:val="000000"/>
          <w:sz w:val="20"/>
          <w:szCs w:val="20"/>
          <w:lang w:val="en-US"/>
        </w:rPr>
        <w:t>s</w:t>
      </w:r>
      <w:r w:rsidRPr="007B6B29">
        <w:rPr>
          <w:b/>
          <w:bCs/>
          <w:color w:val="000000"/>
          <w:sz w:val="20"/>
          <w:szCs w:val="20"/>
          <w:lang w:val="en-US"/>
        </w:rPr>
        <w:t xml:space="preserve"> the group common PDSCH re-transmission or receive</w:t>
      </w:r>
      <w:r>
        <w:rPr>
          <w:b/>
          <w:bCs/>
          <w:color w:val="000000"/>
          <w:sz w:val="20"/>
          <w:szCs w:val="20"/>
          <w:lang w:val="en-US"/>
        </w:rPr>
        <w:t>s</w:t>
      </w:r>
      <w:r w:rsidRPr="007B6B29">
        <w:rPr>
          <w:b/>
          <w:bCs/>
          <w:color w:val="000000"/>
          <w:sz w:val="20"/>
          <w:szCs w:val="20"/>
          <w:lang w:val="en-US"/>
        </w:rPr>
        <w:t xml:space="preserve"> the re-transmission </w:t>
      </w:r>
      <w:r>
        <w:rPr>
          <w:b/>
          <w:bCs/>
          <w:color w:val="000000"/>
          <w:sz w:val="20"/>
          <w:szCs w:val="20"/>
          <w:lang w:val="en-US"/>
        </w:rPr>
        <w:t>via</w:t>
      </w:r>
      <w:r w:rsidRPr="007B6B29">
        <w:rPr>
          <w:b/>
          <w:bCs/>
          <w:color w:val="000000"/>
          <w:sz w:val="20"/>
          <w:szCs w:val="20"/>
          <w:lang w:val="en-US"/>
        </w:rPr>
        <w:t xml:space="preserve"> the unicast PDSCH</w:t>
      </w:r>
      <w:r>
        <w:rPr>
          <w:b/>
          <w:bCs/>
          <w:color w:val="000000"/>
          <w:sz w:val="20"/>
          <w:szCs w:val="20"/>
          <w:lang w:val="en-US"/>
        </w:rPr>
        <w:t>.</w:t>
      </w:r>
      <w:r w:rsidRPr="007B6B29">
        <w:rPr>
          <w:b/>
          <w:bCs/>
          <w:color w:val="000000"/>
          <w:sz w:val="20"/>
          <w:szCs w:val="20"/>
          <w:lang w:val="en-US"/>
        </w:rPr>
        <w:t xml:space="preserve"> </w:t>
      </w:r>
    </w:p>
    <w:p w14:paraId="1501850B" w14:textId="77777777" w:rsidR="005E19EA" w:rsidRDefault="005E19EA" w:rsidP="005E19EA">
      <w:pPr>
        <w:spacing w:before="120" w:after="120"/>
        <w:rPr>
          <w:b/>
          <w:bCs/>
          <w:color w:val="000000"/>
          <w:sz w:val="20"/>
          <w:szCs w:val="20"/>
          <w:lang w:val="en-US"/>
        </w:rPr>
      </w:pPr>
      <w:r w:rsidRPr="006C03CB">
        <w:rPr>
          <w:b/>
          <w:bCs/>
          <w:color w:val="000000"/>
          <w:sz w:val="20"/>
          <w:szCs w:val="20"/>
          <w:lang w:val="en-US"/>
        </w:rPr>
        <w:t xml:space="preserve">Proposal </w:t>
      </w:r>
      <w:r>
        <w:rPr>
          <w:b/>
          <w:bCs/>
          <w:color w:val="000000"/>
          <w:sz w:val="20"/>
          <w:szCs w:val="20"/>
          <w:lang w:val="en-US"/>
        </w:rPr>
        <w:t>2</w:t>
      </w:r>
      <w:r w:rsidRPr="006C03CB">
        <w:rPr>
          <w:b/>
          <w:bCs/>
          <w:color w:val="000000"/>
          <w:sz w:val="20"/>
          <w:szCs w:val="20"/>
          <w:lang w:val="en-US"/>
        </w:rPr>
        <w:t xml:space="preserve">: </w:t>
      </w:r>
      <w:r>
        <w:rPr>
          <w:b/>
          <w:bCs/>
          <w:color w:val="000000"/>
          <w:sz w:val="20"/>
          <w:szCs w:val="20"/>
          <w:lang w:val="en-US"/>
        </w:rPr>
        <w:t>Support d</w:t>
      </w:r>
      <w:r w:rsidRPr="006F3559">
        <w:rPr>
          <w:b/>
          <w:bCs/>
          <w:color w:val="000000"/>
          <w:sz w:val="20"/>
          <w:szCs w:val="20"/>
          <w:lang w:val="en-US"/>
        </w:rPr>
        <w:t>ynamic indication</w:t>
      </w:r>
      <w:r w:rsidRPr="00BA423E">
        <w:rPr>
          <w:b/>
          <w:bCs/>
          <w:color w:val="000000"/>
          <w:sz w:val="20"/>
          <w:szCs w:val="20"/>
          <w:lang w:val="en-US"/>
        </w:rPr>
        <w:t xml:space="preserve"> </w:t>
      </w:r>
      <w:r>
        <w:rPr>
          <w:b/>
          <w:bCs/>
          <w:color w:val="000000"/>
          <w:sz w:val="20"/>
          <w:szCs w:val="20"/>
          <w:lang w:val="en-US"/>
        </w:rPr>
        <w:t>of</w:t>
      </w:r>
      <w:r w:rsidRPr="006F3559">
        <w:rPr>
          <w:b/>
          <w:bCs/>
          <w:color w:val="000000"/>
          <w:sz w:val="20"/>
          <w:szCs w:val="20"/>
          <w:lang w:val="en-US"/>
        </w:rPr>
        <w:t xml:space="preserve"> </w:t>
      </w:r>
      <w:r>
        <w:rPr>
          <w:b/>
          <w:bCs/>
          <w:color w:val="000000"/>
          <w:sz w:val="20"/>
          <w:szCs w:val="20"/>
          <w:lang w:val="en-US"/>
        </w:rPr>
        <w:t>MBS PDSCH</w:t>
      </w:r>
      <w:r w:rsidRPr="006F3559">
        <w:rPr>
          <w:b/>
          <w:bCs/>
          <w:color w:val="000000"/>
          <w:sz w:val="20"/>
          <w:szCs w:val="20"/>
          <w:lang w:val="en-US"/>
        </w:rPr>
        <w:t xml:space="preserve"> re-transmission via PTM or PTP.</w:t>
      </w:r>
    </w:p>
    <w:p w14:paraId="2C7D37F3" w14:textId="77777777" w:rsidR="005E19EA" w:rsidRDefault="005E19EA" w:rsidP="005E19EA">
      <w:pPr>
        <w:spacing w:before="120" w:after="120"/>
        <w:rPr>
          <w:b/>
          <w:bCs/>
          <w:color w:val="000000"/>
          <w:sz w:val="20"/>
          <w:szCs w:val="20"/>
          <w:lang w:val="en-US"/>
        </w:rPr>
      </w:pPr>
      <w:r w:rsidRPr="006C03CB">
        <w:rPr>
          <w:b/>
          <w:bCs/>
          <w:color w:val="000000"/>
          <w:sz w:val="20"/>
          <w:szCs w:val="20"/>
          <w:lang w:val="en-US"/>
        </w:rPr>
        <w:t xml:space="preserve">Proposal </w:t>
      </w:r>
      <w:r>
        <w:rPr>
          <w:b/>
          <w:bCs/>
          <w:color w:val="000000"/>
          <w:sz w:val="20"/>
          <w:szCs w:val="20"/>
          <w:lang w:val="en-US"/>
        </w:rPr>
        <w:t>3</w:t>
      </w:r>
      <w:r w:rsidRPr="006C03CB">
        <w:rPr>
          <w:b/>
          <w:bCs/>
          <w:color w:val="000000"/>
          <w:sz w:val="20"/>
          <w:szCs w:val="20"/>
          <w:lang w:val="en-US"/>
        </w:rPr>
        <w:t xml:space="preserve">: </w:t>
      </w:r>
      <w:r>
        <w:rPr>
          <w:b/>
          <w:bCs/>
          <w:color w:val="000000"/>
          <w:sz w:val="20"/>
          <w:szCs w:val="20"/>
          <w:lang w:val="en-US"/>
        </w:rPr>
        <w:t xml:space="preserve"> Support joint indication of MBS PDSCH re-transmission and PTM and PTP switching.</w:t>
      </w:r>
    </w:p>
    <w:p w14:paraId="0730FEC5" w14:textId="77777777" w:rsidR="004C681D" w:rsidRPr="004C681D" w:rsidRDefault="004C681D" w:rsidP="004C681D">
      <w:pPr>
        <w:spacing w:before="120" w:after="120"/>
        <w:rPr>
          <w:b/>
          <w:bCs/>
          <w:color w:val="000000"/>
          <w:sz w:val="20"/>
          <w:szCs w:val="20"/>
          <w:lang w:val="en-US"/>
        </w:rPr>
      </w:pPr>
      <w:r w:rsidRPr="00B44C9C">
        <w:rPr>
          <w:b/>
          <w:bCs/>
          <w:color w:val="000000"/>
          <w:sz w:val="20"/>
          <w:szCs w:val="20"/>
          <w:lang w:val="en-US"/>
        </w:rPr>
        <w:t xml:space="preserve">Proposal </w:t>
      </w:r>
      <w:r>
        <w:rPr>
          <w:b/>
          <w:bCs/>
          <w:color w:val="000000"/>
          <w:sz w:val="20"/>
          <w:szCs w:val="20"/>
          <w:lang w:val="en-US"/>
        </w:rPr>
        <w:t>4</w:t>
      </w:r>
      <w:r w:rsidRPr="00B44C9C">
        <w:rPr>
          <w:b/>
          <w:bCs/>
          <w:color w:val="000000"/>
          <w:sz w:val="20"/>
          <w:szCs w:val="20"/>
          <w:lang w:val="en-US"/>
        </w:rPr>
        <w:t xml:space="preserve">: </w:t>
      </w:r>
      <w:r>
        <w:rPr>
          <w:b/>
          <w:bCs/>
          <w:sz w:val="20"/>
          <w:szCs w:val="20"/>
          <w:lang w:val="en-US"/>
        </w:rPr>
        <w:t>S</w:t>
      </w:r>
      <w:r w:rsidRPr="00B44C9C">
        <w:rPr>
          <w:b/>
          <w:bCs/>
          <w:sz w:val="20"/>
          <w:szCs w:val="20"/>
        </w:rPr>
        <w:t>upport UE-specific PDCCH to schedule a PDSCH for MBS</w:t>
      </w:r>
      <w:r>
        <w:rPr>
          <w:b/>
          <w:bCs/>
          <w:sz w:val="20"/>
          <w:szCs w:val="20"/>
          <w:lang w:val="en-US"/>
        </w:rPr>
        <w:t>.</w:t>
      </w:r>
    </w:p>
    <w:p w14:paraId="692A16D8" w14:textId="616952D3" w:rsidR="004C681D" w:rsidRPr="007B6B29" w:rsidRDefault="004C681D" w:rsidP="004C681D">
      <w:pPr>
        <w:spacing w:before="120" w:after="120"/>
        <w:rPr>
          <w:b/>
          <w:bCs/>
          <w:color w:val="000000"/>
          <w:sz w:val="20"/>
          <w:szCs w:val="20"/>
          <w:lang w:val="en-US"/>
        </w:rPr>
      </w:pPr>
      <w:r w:rsidRPr="003F2E12">
        <w:rPr>
          <w:b/>
          <w:bCs/>
          <w:color w:val="000000"/>
          <w:sz w:val="20"/>
          <w:szCs w:val="20"/>
          <w:lang w:val="en-US"/>
        </w:rPr>
        <w:t xml:space="preserve">Proposal </w:t>
      </w:r>
      <w:r>
        <w:rPr>
          <w:b/>
          <w:bCs/>
          <w:color w:val="000000"/>
          <w:sz w:val="20"/>
          <w:szCs w:val="20"/>
          <w:lang w:val="en-US"/>
        </w:rPr>
        <w:t>5</w:t>
      </w:r>
      <w:r w:rsidRPr="003F2E12">
        <w:rPr>
          <w:b/>
          <w:bCs/>
          <w:color w:val="000000"/>
          <w:sz w:val="20"/>
          <w:szCs w:val="20"/>
          <w:lang w:val="en-US"/>
        </w:rPr>
        <w:t xml:space="preserve">: </w:t>
      </w:r>
      <w:r w:rsidRPr="007B6B29">
        <w:rPr>
          <w:b/>
          <w:bCs/>
          <w:color w:val="000000"/>
          <w:sz w:val="20"/>
          <w:szCs w:val="20"/>
          <w:lang w:val="en-US"/>
        </w:rPr>
        <w:t xml:space="preserve">TDM reception </w:t>
      </w:r>
      <w:r w:rsidR="00B72DFD">
        <w:rPr>
          <w:b/>
          <w:bCs/>
          <w:color w:val="000000"/>
          <w:sz w:val="20"/>
          <w:szCs w:val="20"/>
          <w:lang w:val="en-US"/>
        </w:rPr>
        <w:t>of</w:t>
      </w:r>
      <w:r w:rsidRPr="007B6B29">
        <w:rPr>
          <w:b/>
          <w:bCs/>
          <w:color w:val="000000"/>
          <w:sz w:val="20"/>
          <w:szCs w:val="20"/>
          <w:lang w:val="en-US"/>
        </w:rPr>
        <w:t xml:space="preserve"> unicast PDSCH and group-common PDSCH in a slot is supported</w:t>
      </w:r>
      <w:r>
        <w:rPr>
          <w:b/>
          <w:bCs/>
          <w:color w:val="000000"/>
          <w:sz w:val="20"/>
          <w:szCs w:val="20"/>
          <w:lang w:val="en-US"/>
        </w:rPr>
        <w:t xml:space="preserve"> without capability </w:t>
      </w:r>
      <w:proofErr w:type="spellStart"/>
      <w:r>
        <w:rPr>
          <w:b/>
          <w:bCs/>
          <w:color w:val="000000"/>
          <w:sz w:val="20"/>
          <w:szCs w:val="20"/>
          <w:lang w:val="en-US"/>
        </w:rPr>
        <w:t>signalling</w:t>
      </w:r>
      <w:proofErr w:type="spellEnd"/>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77777777"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2007501</w:t>
      </w:r>
      <w:r w:rsidRPr="009900A3">
        <w:rPr>
          <w:sz w:val="20"/>
          <w:szCs w:val="20"/>
          <w:lang w:val="en-US"/>
        </w:rPr>
        <w:t>, “Report of RAN1#10</w:t>
      </w:r>
      <w:r>
        <w:rPr>
          <w:sz w:val="20"/>
          <w:szCs w:val="20"/>
          <w:lang w:val="en-US"/>
        </w:rPr>
        <w:t>2</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7AEADEDD" w14:textId="77777777" w:rsidR="002A3F84" w:rsidRPr="003526E8" w:rsidRDefault="002A3F84" w:rsidP="008B7B61">
      <w:pPr>
        <w:pStyle w:val="BodyText"/>
        <w:rPr>
          <w:rFonts w:eastAsia="SimSun"/>
          <w:sz w:val="20"/>
          <w:szCs w:val="20"/>
          <w:lang w:val="en-US"/>
        </w:rPr>
      </w:pPr>
    </w:p>
    <w:sectPr w:rsidR="002A3F84" w:rsidRPr="003526E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1C952" w14:textId="77777777" w:rsidR="00EC3340" w:rsidRDefault="00EC3340">
      <w:r>
        <w:separator/>
      </w:r>
    </w:p>
  </w:endnote>
  <w:endnote w:type="continuationSeparator" w:id="0">
    <w:p w14:paraId="18702F8F" w14:textId="77777777" w:rsidR="00EC3340" w:rsidRDefault="00EC3340">
      <w:r>
        <w:continuationSeparator/>
      </w:r>
    </w:p>
  </w:endnote>
  <w:endnote w:type="continuationNotice" w:id="1">
    <w:p w14:paraId="1C397F60" w14:textId="77777777" w:rsidR="00EC3340" w:rsidRDefault="00EC3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05A44" w14:textId="77777777" w:rsidR="00EC3340" w:rsidRDefault="00EC3340">
      <w:r>
        <w:separator/>
      </w:r>
    </w:p>
  </w:footnote>
  <w:footnote w:type="continuationSeparator" w:id="0">
    <w:p w14:paraId="55C174CF" w14:textId="77777777" w:rsidR="00EC3340" w:rsidRDefault="00EC3340">
      <w:r>
        <w:continuationSeparator/>
      </w:r>
    </w:p>
  </w:footnote>
  <w:footnote w:type="continuationNotice" w:id="1">
    <w:p w14:paraId="3418A058" w14:textId="77777777" w:rsidR="00EC3340" w:rsidRDefault="00EC3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num>
  <w:num w:numId="8">
    <w:abstractNumId w:val="7"/>
  </w:num>
  <w:num w:numId="9">
    <w:abstractNumId w:val="2"/>
  </w:num>
  <w:num w:numId="10">
    <w:abstractNumId w:val="8"/>
  </w:num>
  <w:num w:numId="11">
    <w:abstractNumId w:val="9"/>
  </w:num>
  <w:num w:numId="12">
    <w:abstractNumId w:val="10"/>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059"/>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A55"/>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5B"/>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4EA"/>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B55"/>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5F5"/>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29"/>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377"/>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36"/>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12"/>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5B4"/>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33"/>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1EC3"/>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13C"/>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5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81D"/>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AA5"/>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C1D"/>
    <w:rsid w:val="00563FD2"/>
    <w:rsid w:val="0056434D"/>
    <w:rsid w:val="0056477B"/>
    <w:rsid w:val="00564E2D"/>
    <w:rsid w:val="00564F02"/>
    <w:rsid w:val="00564FA8"/>
    <w:rsid w:val="005652EA"/>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C7F"/>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9EA"/>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88E"/>
    <w:rsid w:val="00664BF5"/>
    <w:rsid w:val="00665229"/>
    <w:rsid w:val="00665316"/>
    <w:rsid w:val="006654E8"/>
    <w:rsid w:val="0066568F"/>
    <w:rsid w:val="00665882"/>
    <w:rsid w:val="00665CCE"/>
    <w:rsid w:val="0066604E"/>
    <w:rsid w:val="006662D2"/>
    <w:rsid w:val="00666948"/>
    <w:rsid w:val="00666C94"/>
    <w:rsid w:val="00666CC8"/>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3F3E"/>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3CB"/>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41D"/>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559"/>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B19"/>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8C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685"/>
    <w:rsid w:val="007678B6"/>
    <w:rsid w:val="00767D5D"/>
    <w:rsid w:val="00770544"/>
    <w:rsid w:val="00770CEE"/>
    <w:rsid w:val="00771C48"/>
    <w:rsid w:val="00771D7E"/>
    <w:rsid w:val="00772095"/>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C5"/>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22E"/>
    <w:rsid w:val="007C1537"/>
    <w:rsid w:val="007C1B94"/>
    <w:rsid w:val="007C1DAA"/>
    <w:rsid w:val="007C2A39"/>
    <w:rsid w:val="007C2DBF"/>
    <w:rsid w:val="007C3059"/>
    <w:rsid w:val="007C3093"/>
    <w:rsid w:val="007C33C5"/>
    <w:rsid w:val="007C3A62"/>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755"/>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64"/>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1FA7"/>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2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1FAD"/>
    <w:rsid w:val="009621FF"/>
    <w:rsid w:val="009628B1"/>
    <w:rsid w:val="0096292B"/>
    <w:rsid w:val="0096336E"/>
    <w:rsid w:val="00963519"/>
    <w:rsid w:val="0096392B"/>
    <w:rsid w:val="0096397B"/>
    <w:rsid w:val="00963985"/>
    <w:rsid w:val="009640C7"/>
    <w:rsid w:val="00964DDE"/>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5F78"/>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C6F"/>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E3B"/>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5F1"/>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56C"/>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0D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D9"/>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C9C"/>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D7"/>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B38"/>
    <w:rsid w:val="00B67E89"/>
    <w:rsid w:val="00B70333"/>
    <w:rsid w:val="00B70584"/>
    <w:rsid w:val="00B70A49"/>
    <w:rsid w:val="00B70DDA"/>
    <w:rsid w:val="00B70EDB"/>
    <w:rsid w:val="00B71212"/>
    <w:rsid w:val="00B71A5D"/>
    <w:rsid w:val="00B72184"/>
    <w:rsid w:val="00B7273B"/>
    <w:rsid w:val="00B727B8"/>
    <w:rsid w:val="00B72964"/>
    <w:rsid w:val="00B72DFD"/>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ED4"/>
    <w:rsid w:val="00B830F7"/>
    <w:rsid w:val="00B8321E"/>
    <w:rsid w:val="00B83463"/>
    <w:rsid w:val="00B83AC3"/>
    <w:rsid w:val="00B83ACC"/>
    <w:rsid w:val="00B83DF6"/>
    <w:rsid w:val="00B8408E"/>
    <w:rsid w:val="00B84979"/>
    <w:rsid w:val="00B84B48"/>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B71"/>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23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BF7DB1"/>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77D"/>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D28"/>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722"/>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5E6"/>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879"/>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519"/>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94E"/>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340"/>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7C2"/>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5BB"/>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0D7"/>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BBB"/>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2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286</TotalTime>
  <Pages>3</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46</cp:revision>
  <cp:lastPrinted>2019-08-16T17:50:00Z</cp:lastPrinted>
  <dcterms:created xsi:type="dcterms:W3CDTF">2020-10-19T02:15:00Z</dcterms:created>
  <dcterms:modified xsi:type="dcterms:W3CDTF">2020-10-23T14:55:00Z</dcterms:modified>
  <cp:category/>
</cp:coreProperties>
</file>